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modelis un metodes ANO Ilgtspējīgas attīstības mērķu (IAM)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par rindkopu:</w:t>
            </w:r>
            <w:r w:rsidR="00000000" w:rsidRPr="00000000" w:rsidDel="00000000">
              <w:rPr>
                <w:b w:val="1"/>
                <w:rtl w:val="0"/>
              </w:rPr>
              <w:t xml:space="preserve"> </w:t>
            </w:r>
            <w:r w:rsidR="00000000" w:rsidRPr="00000000" w:rsidDel="00000000">
              <w:rPr>
                <w:b w:val="1"/>
                <w:rtl w:val="0"/>
              </w:rPr>
              <w:t xml:space="preserve">Informācija par ANO IAM publiskajā telpā nonāk tīklveidīgi, t.sk. izplatoties starp dažādiem sabiedrības pārstāvjiem, kā arī dažādos pašvaldību, reģionālās un nacionālās plānošanas līmeņos</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modelī papildus iekļaut to, ka informācija par ANO IAM (vai arī LIAS2030) mērķiem nonāk arī caur sabiedriskajiem medijiem, tādējādi sasniedzot plašākas sabiedrības grupas.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par rindkopu: </w:t>
            </w:r>
            <w:r w:rsidR="00000000" w:rsidRPr="00000000" w:rsidDel="00000000">
              <w:rPr>
                <w:b w:val="1"/>
                <w:rtl w:val="0"/>
              </w:rPr>
              <w:t xml:space="preserve">1. Kartējuma izveide Latvijas politikas plānošanas sistēmas sasaistīšanai ar ANO IAM.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iespēju, ka kartējuma izveide Latvijas politikas plānošanas sistēmas sasaistīšanai ar ANO IAM būtu jāsaskaņo ar saistošajām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par rindkopu:</w:t>
            </w:r>
            <w:r w:rsidR="00000000" w:rsidRPr="00000000" w:rsidDel="00000000">
              <w:rPr>
                <w:b w:val="1"/>
                <w:rtl w:val="0"/>
              </w:rPr>
              <w:t xml:space="preserve"> 3. Popularizēšana atsevišķām grupām.</w:t>
            </w:r>
            <w:r w:rsidR="00000000" w:rsidRPr="00000000" w:rsidDel="00000000">
              <w:rPr>
                <w:b w:val="1"/>
                <w:rtl w:val="0"/>
              </w:rPr>
              <w:t xml:space="preserve">Valsts pārvaldes darbiniekiem divu stundu kurss, veiktas izmaiņas politikas plānošanas rokasgrāmatā, regulāra informācija, Latvijas ziņojums ANO popularizēšanai politikas plānotājiem un likumdevējiem.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Priekšlikums nodrošināt ANO IAM informācijas aprites attīstīšanai plānoto divu stundu kursu kā publiski pieejamu arī iedzīvotājiem/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Gatis Patmalnieks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"Latvijas modelis un metodes ANO Ilgtspējīgas attīstības mērķu (IAM)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informatīvā ziņojuma sadaļu "Iesaistīto pušu priekšlikumi un pienesums" pirmo rindkopu ar atsauci uz Vides aizsardzības un reģionālās attīstības ministrijas sadarbībā ar Valsts kancelejas Pārresoru koordinācijas departamentu, Valsts kontroli, Latvijas Pašvaldības savienību, kā arī biedrību “Latvijas Platforma attīstības sadarbībā” izstrādātajām vadlīnijām ANO IAM ieviešanai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Metodiskie ieteikumi “ANO ilgtspējīgas attīstības mērķu ieviešana pašvaldībās” </w:t>
            </w:r>
            <w:r w:rsidR="00000000" w:rsidRPr="00000000" w:rsidDel="00000000">
              <w:rPr>
                <w:i w:val="1"/>
                <w:rtl w:val="0"/>
              </w:rPr>
              <w:t xml:space="preserve">(pieejami VARAM tīmekļvietnē: https://www.varam.gov.lv/lv/media/37215/download?attachment)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Sniega-Sniedziņa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19.06.2024.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24-TA-810</w:t>
    </w:r>
    <w:r>
      <w:br/>
    </w:r>
    <w:r w:rsidR="00000000" w:rsidRPr="00000000" w:rsidDel="00000000">
      <w:rPr>
        <w:rtl w:val="0"/>
      </w:rPr>
      <w:t xml:space="preserve">Izdrukāts 19.06.2024.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Atzinumi_24-TA-810.docx</dc:title>
</cp:coreProperties>
</file>

<file path=docProps/custom.xml><?xml version="1.0" encoding="utf-8"?>
<Properties xmlns="http://schemas.openxmlformats.org/officeDocument/2006/custom-properties" xmlns:vt="http://schemas.openxmlformats.org/officeDocument/2006/docPropsVTypes"/>
</file>