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Sporta federāciju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Oficiālās statistikas programmu 2026.–2028. 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Biedrība „Latvijas Sporta federāciju padome” (turpmāk – LSFP) izsaka priekšlikumus: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precizēt Projekta pielikuma 1. tabulas excel faila F kolonnu, izņemot X pie 2026. gada produktiem 6.20. Atzīto sporta federāciju statistika un 6.22. Sporta specialistu statistika, tādējādi norādot, ka šie produkti tiks nodrošināti sākot ar 2027. gadu;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precizēt Projekta pielikuma 2. tabulas 6. sadaļas Izglītības, zinātnes un inovāciju statistika excel faila G kolonnu, izņemot X pie 2026. gada rādītājiem nr. p.k. 64., 65., 66., un 68., tādējādi norādot, ka šie rādītāji tiks publicēti sākot ar 2027. gadu;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precizēt Projekta pielikuma 2. tabulas 6. sadaļas Izglītības, zinātnes un inovāciju statistika rādītāja nr. p. k. 64 D kolonnas redakciju uz “Atzīto sporta federāciju un to juridisko biedru skaits”, savukārt lūdzam precizēt E kolonnas redakciju uz “Kopā Latvijā, pa reģioniem, pa valstspilsētām un pa novadiem, pa sporta veidiem vai darbības jomām”.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Vladimirs Šteinbergs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