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24-TA-1192: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"Mirstības mazināšana ārēju nāves cēloņu (ĀNC) dēļ  - 2024."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"Mirstības mazināšana ārēju nāves cēloņu (ĀNC) dēļ - 2024."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lūdzu papildināt arī sadaļu "Dūmu, uguns un liesmu iedarbe", pievienojot pie galvenajiem īstenotajiem pasākumiem, aprakstu par 112 sasniedzamību. Šobrīd ir pieejama 112 mobilā aplikācija, kas ļauj vieglāk sasniegt vienotā ārkārtas palīdzības izsaukuma numuru „112".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Upeniece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"Mirstības mazināšana ārēju nāves cēloņu (ĀNC) dēļ - 2024."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48. lpp. "Galvenie turpmāk īstenojamie pasākumi" precizēt 1. punktu izsakot sekojošā redakcijā: “Ugunsdrošības pārbaudes dzīvojamās mājās, tostarp kontrolējot autonomo ugunsgrēka detektoru uzstādīšanu (2022. gadā – 1</w:t>
            </w:r>
            <w:r w:rsidR="00000000" w:rsidRPr="00000000" w:rsidDel="00000000">
              <w:rPr>
                <w:b w:val="1"/>
                <w:u w:val="single"/>
                <w:rtl w:val="0"/>
              </w:rPr>
              <w:t xml:space="preserve">341</w:t>
            </w:r>
            <w:r w:rsidR="00000000" w:rsidRPr="00000000" w:rsidDel="00000000">
              <w:rPr>
                <w:rtl w:val="0"/>
              </w:rPr>
              <w:t xml:space="preserve"> pārbaude; 2023. gadā – 1765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Upeniece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"Mirstības mazināšana ārēju nāves cēloņu (ĀNC) dēļ - 2024."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informatīvā ziņojuma 39. lpp. pirmajā teikumā vārdu "noslīksot" ar vārdu "noslīkstot".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"Mirstības mazināšana ārēju nāves cēloņu (ĀNC) dēļ - 2024."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informatīvā ziņojuma 34. lpp. norādīto Nacionālās alkoholisma ierobežošanas padomes sastāvu (AIZ).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"Mirstības mazināšana ārēju nāves cēloņu (ĀNC) dēļ - 2024."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informatīvā ziņojuma 20. lpp. pirmajā punktā vārdu "rādīājiem" ar vārdu "rādītājiem".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"Mirstības mazināšana ārēju nāves cēloņu (ĀNC) dēļ - 2024."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saīsinājumu uzskaitījumu, jo daļa no tiem, piemēram, IeM IC, LNB, NVPT, VB turpmāk tekstā netiek izmantoti. Tāpat vēršam uzmanību uz saīsinājumiem LPf un LPF, no kuriem saturiski izmantots tikai viens (Latvijas Peldēšanas federācija), taču abos variantos. Tāpat lūdzam precizēt Viedās administrācijas un reģionālās attīstības ministrijas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"Mirstības mazināšana ārēju nāves cēloņu (ĀNC) dēļ - 2024."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satura rādītāju kopumā, t.sk. attiecībā uz lielo un mazo burtu lietojumu un ĀNC grupu numerāciju.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24-TA-1192</w:t>
    </w:r>
    <w:r>
      <w:br/>
    </w:r>
    <w:r w:rsidR="00000000" w:rsidRPr="00000000" w:rsidDel="00000000">
      <w:rPr>
        <w:rtl w:val="0"/>
      </w:rPr>
      <w:t xml:space="preserve">Izdrukāts 20.09.2024. 16.58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24-TA-1192</w:t>
    </w:r>
    <w:r>
      <w:br/>
    </w:r>
    <w:r w:rsidR="00000000" w:rsidRPr="00000000" w:rsidDel="00000000">
      <w:rPr>
        <w:rtl w:val="0"/>
      </w:rPr>
      <w:t xml:space="preserve">Izdrukāts 20.09.2024. 16.58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Atzinumi_24-TA-1192.docx</dc:title>
</cp:coreProperties>
</file>

<file path=docProps/custom.xml><?xml version="1.0" encoding="utf-8"?>
<Properties xmlns="http://schemas.openxmlformats.org/officeDocument/2006/custom-properties" xmlns:vt="http://schemas.openxmlformats.org/officeDocument/2006/docPropsVTypes"/>
</file>