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panta (2) daļā vārdus "Izmaksu sadalījumu starp sistēmas dalībnieku un sistēmas operatoru šā panta 2.</w:t>
            </w:r>
            <w:r w:rsidR="00000000" w:rsidRPr="00000000" w:rsidDel="00000000">
              <w:rPr>
                <w:vertAlign w:val="superscript"/>
                <w:rtl w:val="0"/>
              </w:rPr>
              <w:t xml:space="preserve">1</w:t>
            </w:r>
            <w:r w:rsidR="00000000" w:rsidRPr="00000000" w:rsidDel="00000000">
              <w:rPr>
                <w:rtl w:val="0"/>
              </w:rPr>
              <w:t xml:space="preserve"> daļā noteiktajos gadījumos nosaka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2</w:t>
            </w:r>
            <w:r w:rsidR="00000000" w:rsidRPr="00000000" w:rsidDel="00000000">
              <w:rPr>
                <w:vertAlign w:val="superscript"/>
                <w:rtl w:val="0"/>
              </w:rPr>
              <w:t xml:space="preserve">5</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5</w:t>
            </w:r>
            <w:r w:rsidR="00000000" w:rsidRPr="00000000" w:rsidDel="00000000">
              <w:rPr>
                <w:rtl w:val="0"/>
              </w:rPr>
              <w:t xml:space="preserve">) Ierīkojot elektroenerģijas lietotāja pieslēgumu šā panta 2.</w:t>
            </w:r>
            <w:r w:rsidR="00000000" w:rsidRPr="00000000" w:rsidDel="00000000">
              <w:rPr>
                <w:vertAlign w:val="superscript"/>
                <w:rtl w:val="0"/>
              </w:rPr>
              <w:t xml:space="preserve">1</w:t>
            </w:r>
            <w:r w:rsidR="00000000" w:rsidRPr="00000000" w:rsidDel="00000000">
              <w:rPr>
                <w:rtl w:val="0"/>
              </w:rPr>
              <w:t xml:space="preserve"> daļā noteiktajos gadījumos, elektroenerģijas lietotājs sedz 50% un sadales sistēmas operators sedz 50% no pieslēguma būvdarbu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2</w:t>
            </w:r>
            <w:r w:rsidR="00000000" w:rsidRPr="00000000" w:rsidDel="00000000">
              <w:rPr>
                <w:vertAlign w:val="superscript"/>
                <w:rtl w:val="0"/>
              </w:rPr>
              <w:t xml:space="preserve">6</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6</w:t>
            </w:r>
            <w:r w:rsidR="00000000" w:rsidRPr="00000000" w:rsidDel="00000000">
              <w:rPr>
                <w:rtl w:val="0"/>
              </w:rPr>
              <w:t xml:space="preserve">) Ierīkojot elektroenerģijas lietotāja pieslēgumu sadales sistēmā, kurai pieslēgti vairāk par simt tūkstošiem lietotāju, elektroenerģijas lietotājs sedz 50% un sadales sistēmas operators sedz 50% no pieslēguma būvdarbu izmaksām, ja vienlaikus izpildās šādi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pieslēguma spriegums nepārsniedz 20 kilovoltus un ievadaizsardzības aparāta nominālā strāva 0,4 kilovoltu pieslēgumā ir lielāka par 100 ampēriem;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sistēmas operatora un lietotāja noslēgtam līgumam, lietotājs uzsāk sistēmas pakalpojumu lietošanu operatora noteiktā termiņā, ierīkoto pieslēgumu lieto un nesamazina pieslēguma atļauto slodzi vismaz 5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lietotājs sistēmas operatoram atmaksā sistēmas operatora segto izmaksu daļu, ja lietotājs neizpilda ar operatoru noslēgtā līguma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iekļautajā Elektroenerģijas tirgus likuma 9. panta 2.</w:t>
            </w:r>
            <w:r w:rsidR="00000000" w:rsidRPr="00000000" w:rsidDel="00000000">
              <w:rPr>
                <w:vertAlign w:val="superscript"/>
                <w:rtl w:val="0"/>
              </w:rPr>
              <w:t xml:space="preserve">6</w:t>
            </w:r>
            <w:r w:rsidR="00000000" w:rsidRPr="00000000" w:rsidDel="00000000">
              <w:rPr>
                <w:rtl w:val="0"/>
              </w:rPr>
              <w:t xml:space="preserve"> daļas 3.punktā noteikts ka, ierīkojot elektroenerģijas lietotāja pieslēgumu,  50% no būvdarbu izmaksām sedz lietotājs un 50% no izmaksām sedz sadales sistēmas operators, kā arī lietotājs sistēmas operatoram atmaksā sistēmas operatora segto izmaksu daļu, ja lietotājs neizpilda ar operatoru noslēgtā līguma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minēto normu, jo nosacījums, ka elektroenerģijas lietotājs sistēmas operatoram atmaksā segto izmaksu daļu, nav nosacījums, lai izvērtētu, vai ierīkot pieslēgumu sadales sistēmā uz atvieglotiem noteikumiem, bet ir uz nākotni vērsts nosacījums, proti, tas ievieš uzraudzības termiņu, lai sistēmas operators varētu atgūt pieslēguma ierīkošanā ieguldītās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jaunu 110.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Šā likuma 9.panta (2</w:t>
            </w:r>
            <w:r w:rsidR="00000000" w:rsidRPr="00000000" w:rsidDel="00000000">
              <w:rPr>
                <w:vertAlign w:val="superscript"/>
                <w:rtl w:val="0"/>
              </w:rPr>
              <w:t xml:space="preserve">2</w:t>
            </w:r>
            <w:r w:rsidR="00000000" w:rsidRPr="00000000" w:rsidDel="00000000">
              <w:rPr>
                <w:rtl w:val="0"/>
              </w:rPr>
              <w:t xml:space="preserve">) daļā minētos slodzes efektīvās izmantošanas nosacījumus sadales sistēmas operatora, kura sistēmai ir pieslēgti vairāk par simt tūkstošiem lietotāju, piemēro pieslēgumiem, par kuru ierīkošanu pieslēguma līgumi ir noslēgti līdz 2024.gada 1.maijam."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Lūdzam precizēt likumprojekta 2. pantu, paredzot, ka pārejas noteikumi papildināmi ar jaunu 115. punktu, jo pašlaik spēkā esošajos Elektroenerģijas tirgus likuma pārejas noteikumos ir 114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23-TA-2854</w:t>
    </w:r>
    <w:r>
      <w:br/>
    </w:r>
    <w:r w:rsidR="00000000" w:rsidRPr="00000000" w:rsidDel="00000000">
      <w:rPr>
        <w:rtl w:val="0"/>
      </w:rPr>
      <w:t xml:space="preserve">Izdrukāts 19.01.2024. 14.13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23-TA-2854</w:t>
    </w:r>
    <w:r>
      <w:br/>
    </w:r>
    <w:r w:rsidR="00000000" w:rsidRPr="00000000" w:rsidDel="00000000">
      <w:rPr>
        <w:rtl w:val="0"/>
      </w:rPr>
      <w:t xml:space="preserve">Izdrukāts 19.01.2024. 14.13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Atzinumi_23-TA-2854.docx</dc:title>
</cp:coreProperties>
</file>

<file path=docProps/custom.xml><?xml version="1.0" encoding="utf-8"?>
<Properties xmlns="http://schemas.openxmlformats.org/officeDocument/2006/custom-properties" xmlns:vt="http://schemas.openxmlformats.org/officeDocument/2006/docPropsVTypes"/>
</file>