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2CE93" w14:textId="77777777" w:rsidR="00CC0C00" w:rsidRDefault="00CC0C00" w:rsidP="00C97647">
      <w:pPr>
        <w:pStyle w:val="NoSpacing"/>
        <w:jc w:val="both"/>
        <w:rPr>
          <w:b/>
          <w:noProof/>
          <w:sz w:val="28"/>
          <w:szCs w:val="28"/>
          <w:lang w:val="en-US"/>
        </w:rPr>
      </w:pPr>
      <w:r>
        <w:rPr>
          <w:b/>
          <w:noProof/>
          <w:sz w:val="28"/>
          <w:szCs w:val="28"/>
          <w:lang w:eastAsia="lv-LV"/>
        </w:rPr>
        <w:drawing>
          <wp:inline distT="0" distB="0" distL="0" distR="0" wp14:anchorId="272F674F" wp14:editId="609B0EF3">
            <wp:extent cx="1560758" cy="400050"/>
            <wp:effectExtent l="0" t="0" r="1905" b="0"/>
            <wp:docPr id="2" name="Picture 2" descr="C:\Users\Anita_pc\Desktop\GasOn\GasOn\Logo\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_pc\Desktop\GasOn\GasOn\Logo\Logo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247" b="15316"/>
                    <a:stretch/>
                  </pic:blipFill>
                  <pic:spPr bwMode="auto">
                    <a:xfrm>
                      <a:off x="0" y="0"/>
                      <a:ext cx="1560007" cy="399857"/>
                    </a:xfrm>
                    <a:prstGeom prst="rect">
                      <a:avLst/>
                    </a:prstGeom>
                    <a:noFill/>
                    <a:ln>
                      <a:noFill/>
                    </a:ln>
                    <a:extLst>
                      <a:ext uri="{53640926-AAD7-44D8-BBD7-CCE9431645EC}">
                        <a14:shadowObscured xmlns:a14="http://schemas.microsoft.com/office/drawing/2010/main"/>
                      </a:ext>
                    </a:extLst>
                  </pic:spPr>
                </pic:pic>
              </a:graphicData>
            </a:graphic>
          </wp:inline>
        </w:drawing>
      </w:r>
    </w:p>
    <w:p w14:paraId="15DB99A6" w14:textId="77777777" w:rsidR="00CC0C00" w:rsidRDefault="00CC0C00" w:rsidP="00CC0C00">
      <w:pPr>
        <w:pStyle w:val="NoSpacing"/>
        <w:ind w:hanging="1276"/>
        <w:jc w:val="both"/>
        <w:rPr>
          <w:b/>
          <w:noProof/>
          <w:sz w:val="28"/>
          <w:szCs w:val="28"/>
          <w:lang w:val="en-US"/>
        </w:rPr>
      </w:pPr>
    </w:p>
    <w:p w14:paraId="07290208" w14:textId="37907DDC" w:rsidR="00E44697" w:rsidRPr="00DA1B72" w:rsidRDefault="00516252" w:rsidP="00E44697">
      <w:pPr>
        <w:autoSpaceDE w:val="0"/>
        <w:autoSpaceDN w:val="0"/>
        <w:adjustRightInd w:val="0"/>
        <w:spacing w:after="0" w:line="240" w:lineRule="auto"/>
        <w:jc w:val="right"/>
        <w:rPr>
          <w:rFonts w:ascii="Times New Roman" w:hAnsi="Times New Roman" w:cs="Times New Roman"/>
          <w:b/>
          <w:bCs/>
          <w:sz w:val="26"/>
          <w:szCs w:val="26"/>
        </w:rPr>
      </w:pPr>
      <w:r w:rsidRPr="00DA1B72">
        <w:rPr>
          <w:rFonts w:ascii="Times New Roman" w:hAnsi="Times New Roman" w:cs="Times New Roman"/>
          <w:b/>
          <w:bCs/>
          <w:sz w:val="26"/>
          <w:szCs w:val="26"/>
        </w:rPr>
        <w:t>Ekonomikas Ministrija</w:t>
      </w:r>
    </w:p>
    <w:p w14:paraId="56400017" w14:textId="245057F7" w:rsidR="00E44697" w:rsidRPr="00DA1B72" w:rsidRDefault="00516252" w:rsidP="00E44697">
      <w:pPr>
        <w:autoSpaceDE w:val="0"/>
        <w:autoSpaceDN w:val="0"/>
        <w:adjustRightInd w:val="0"/>
        <w:spacing w:after="0" w:line="240" w:lineRule="auto"/>
        <w:jc w:val="right"/>
        <w:rPr>
          <w:rFonts w:ascii="Times New Roman" w:hAnsi="Times New Roman" w:cs="Times New Roman"/>
          <w:b/>
          <w:bCs/>
          <w:sz w:val="26"/>
          <w:szCs w:val="26"/>
        </w:rPr>
      </w:pPr>
      <w:r w:rsidRPr="00DA1B72">
        <w:rPr>
          <w:rFonts w:ascii="Times New Roman" w:hAnsi="Times New Roman" w:cs="Times New Roman"/>
          <w:b/>
          <w:bCs/>
          <w:sz w:val="26"/>
          <w:szCs w:val="26"/>
        </w:rPr>
        <w:t>Brīvības iela 55, LV-1519</w:t>
      </w:r>
    </w:p>
    <w:p w14:paraId="7050607F" w14:textId="77777777" w:rsidR="00E44697" w:rsidRDefault="00E44697" w:rsidP="00E44697">
      <w:pPr>
        <w:pStyle w:val="NoSpacing"/>
        <w:jc w:val="center"/>
      </w:pPr>
    </w:p>
    <w:p w14:paraId="5692E8CA" w14:textId="77777777" w:rsidR="00E44697" w:rsidRDefault="00E44697" w:rsidP="00E44697">
      <w:pPr>
        <w:pStyle w:val="NoSpacing"/>
        <w:jc w:val="center"/>
      </w:pPr>
    </w:p>
    <w:p w14:paraId="66478F65" w14:textId="7AD38035" w:rsidR="00E44697" w:rsidRPr="008402D8" w:rsidRDefault="00E44697" w:rsidP="00E44697">
      <w:pPr>
        <w:pStyle w:val="NoSpacing"/>
        <w:jc w:val="both"/>
      </w:pPr>
      <w:r w:rsidRPr="00DA1B72">
        <w:rPr>
          <w:sz w:val="24"/>
          <w:szCs w:val="24"/>
        </w:rPr>
        <w:t>Rīga, 202</w:t>
      </w:r>
      <w:r w:rsidR="00B213A6">
        <w:rPr>
          <w:sz w:val="24"/>
          <w:szCs w:val="24"/>
        </w:rPr>
        <w:t>2</w:t>
      </w:r>
      <w:r w:rsidRPr="00DA1B72">
        <w:rPr>
          <w:sz w:val="24"/>
          <w:szCs w:val="24"/>
        </w:rPr>
        <w:t xml:space="preserve">.gada </w:t>
      </w:r>
      <w:r w:rsidR="00B213A6">
        <w:rPr>
          <w:sz w:val="24"/>
          <w:szCs w:val="24"/>
        </w:rPr>
        <w:t>2</w:t>
      </w:r>
      <w:r w:rsidRPr="00DA1B72">
        <w:rPr>
          <w:sz w:val="24"/>
          <w:szCs w:val="24"/>
        </w:rPr>
        <w:t>.</w:t>
      </w:r>
      <w:r w:rsidR="00B213A6">
        <w:rPr>
          <w:sz w:val="24"/>
          <w:szCs w:val="24"/>
        </w:rPr>
        <w:t>jūnijs</w:t>
      </w:r>
    </w:p>
    <w:p w14:paraId="6A761893" w14:textId="77777777" w:rsidR="006871A8" w:rsidRDefault="006871A8" w:rsidP="00E44697">
      <w:pPr>
        <w:pStyle w:val="NoSpacing"/>
        <w:jc w:val="center"/>
        <w:rPr>
          <w:b/>
          <w:sz w:val="24"/>
          <w:szCs w:val="24"/>
        </w:rPr>
      </w:pPr>
    </w:p>
    <w:p w14:paraId="179EA3B6" w14:textId="6840D11F" w:rsidR="001A11DE" w:rsidRDefault="00B213A6" w:rsidP="001A11DE">
      <w:pPr>
        <w:shd w:val="clear" w:color="auto" w:fill="FFFFFF"/>
        <w:spacing w:after="160" w:line="235" w:lineRule="atLeast"/>
        <w:rPr>
          <w:rFonts w:ascii="Verdana" w:eastAsia="Times New Roman" w:hAnsi="Verdana" w:cs="Calibri"/>
          <w:b/>
          <w:bCs/>
          <w:i/>
          <w:iCs/>
          <w:color w:val="525252"/>
          <w:sz w:val="20"/>
          <w:szCs w:val="20"/>
        </w:rPr>
      </w:pPr>
      <w:r>
        <w:rPr>
          <w:rFonts w:ascii="Calibri" w:eastAsia="Times New Roman" w:hAnsi="Calibri" w:cs="Calibri"/>
          <w:b/>
          <w:bCs/>
          <w:i/>
          <w:iCs/>
          <w:color w:val="222222"/>
          <w:sz w:val="24"/>
          <w:szCs w:val="24"/>
        </w:rPr>
        <w:t>Par</w:t>
      </w:r>
      <w:r w:rsidR="001A11DE" w:rsidRPr="001A11DE">
        <w:rPr>
          <w:rFonts w:ascii="Calibri" w:eastAsia="Times New Roman" w:hAnsi="Calibri" w:cs="Calibri"/>
          <w:b/>
          <w:bCs/>
          <w:i/>
          <w:iCs/>
          <w:color w:val="222222"/>
          <w:sz w:val="24"/>
          <w:szCs w:val="24"/>
        </w:rPr>
        <w:t xml:space="preserve"> tiesību akta projektu</w:t>
      </w:r>
      <w:r w:rsidR="001A11DE" w:rsidRPr="001A11DE">
        <w:rPr>
          <w:rFonts w:ascii="Calibri" w:eastAsia="Times New Roman" w:hAnsi="Calibri" w:cs="Calibri"/>
          <w:b/>
          <w:bCs/>
          <w:i/>
          <w:iCs/>
          <w:color w:val="222222"/>
        </w:rPr>
        <w:t> </w:t>
      </w:r>
      <w:r w:rsidR="001A11DE" w:rsidRPr="001A11DE">
        <w:rPr>
          <w:rFonts w:ascii="Verdana" w:eastAsia="Times New Roman" w:hAnsi="Verdana" w:cs="Calibri"/>
          <w:b/>
          <w:bCs/>
          <w:i/>
          <w:iCs/>
          <w:color w:val="525252"/>
          <w:sz w:val="20"/>
          <w:szCs w:val="20"/>
        </w:rPr>
        <w:t xml:space="preserve">"Noteikumi par prasībām </w:t>
      </w:r>
      <w:proofErr w:type="spellStart"/>
      <w:r w:rsidR="001A11DE" w:rsidRPr="001A11DE">
        <w:rPr>
          <w:rFonts w:ascii="Verdana" w:eastAsia="Times New Roman" w:hAnsi="Verdana" w:cs="Calibri"/>
          <w:b/>
          <w:bCs/>
          <w:i/>
          <w:iCs/>
          <w:color w:val="525252"/>
          <w:sz w:val="20"/>
          <w:szCs w:val="20"/>
        </w:rPr>
        <w:t>biometāna</w:t>
      </w:r>
      <w:proofErr w:type="spellEnd"/>
      <w:r w:rsidR="001A11DE" w:rsidRPr="001A11DE">
        <w:rPr>
          <w:rFonts w:ascii="Verdana" w:eastAsia="Times New Roman" w:hAnsi="Verdana" w:cs="Calibri"/>
          <w:b/>
          <w:bCs/>
          <w:i/>
          <w:iCs/>
          <w:color w:val="525252"/>
          <w:sz w:val="20"/>
          <w:szCs w:val="20"/>
        </w:rPr>
        <w:t xml:space="preserve">, gāzveida stāvoklī  esošā ūdeņraža, </w:t>
      </w:r>
      <w:proofErr w:type="spellStart"/>
      <w:r w:rsidR="001A11DE" w:rsidRPr="001A11DE">
        <w:rPr>
          <w:rFonts w:ascii="Verdana" w:eastAsia="Times New Roman" w:hAnsi="Verdana" w:cs="Calibri"/>
          <w:b/>
          <w:bCs/>
          <w:i/>
          <w:iCs/>
          <w:color w:val="525252"/>
          <w:sz w:val="20"/>
          <w:szCs w:val="20"/>
        </w:rPr>
        <w:t>dekarbonizēto</w:t>
      </w:r>
      <w:proofErr w:type="spellEnd"/>
      <w:r w:rsidR="001A11DE" w:rsidRPr="001A11DE">
        <w:rPr>
          <w:rFonts w:ascii="Verdana" w:eastAsia="Times New Roman" w:hAnsi="Verdana" w:cs="Calibri"/>
          <w:b/>
          <w:bCs/>
          <w:i/>
          <w:iCs/>
          <w:color w:val="525252"/>
          <w:sz w:val="20"/>
          <w:szCs w:val="20"/>
        </w:rPr>
        <w:t xml:space="preserve"> sintētisko gāzu un gāzveida stāvoklī pārvērstas sašķidrinātās dabasgāzes ievadīšanai un transportēšanai dabasgāzes pārvades un sadales sistēmā"</w:t>
      </w:r>
    </w:p>
    <w:p w14:paraId="19A38AAD" w14:textId="77777777" w:rsidR="00B213A6" w:rsidRPr="001A11DE" w:rsidRDefault="00B213A6" w:rsidP="001A11DE">
      <w:pPr>
        <w:shd w:val="clear" w:color="auto" w:fill="FFFFFF"/>
        <w:spacing w:after="160" w:line="235" w:lineRule="atLeast"/>
        <w:rPr>
          <w:rFonts w:ascii="Calibri" w:eastAsia="Times New Roman" w:hAnsi="Calibri" w:cs="Calibri"/>
          <w:b/>
          <w:bCs/>
          <w:color w:val="222222"/>
        </w:rPr>
      </w:pPr>
    </w:p>
    <w:p w14:paraId="5E5C6756" w14:textId="77777777" w:rsidR="00B213A6" w:rsidRPr="00B213A6" w:rsidRDefault="00B213A6" w:rsidP="00B213A6">
      <w:pPr>
        <w:pStyle w:val="v1msonormal"/>
        <w:shd w:val="clear" w:color="auto" w:fill="FFFFFF"/>
        <w:spacing w:before="0" w:beforeAutospacing="0" w:after="160" w:afterAutospacing="0" w:line="235" w:lineRule="atLeast"/>
        <w:rPr>
          <w:rFonts w:ascii="Calibri" w:hAnsi="Calibri" w:cs="Calibri"/>
          <w:color w:val="000000"/>
          <w:lang w:val="lv-LV"/>
        </w:rPr>
      </w:pPr>
      <w:r w:rsidRPr="00B213A6">
        <w:rPr>
          <w:rFonts w:ascii="Calibri" w:hAnsi="Calibri" w:cs="Calibri"/>
          <w:color w:val="000000"/>
          <w:lang w:val="lv-LV"/>
        </w:rPr>
        <w:t xml:space="preserve">SIA </w:t>
      </w:r>
      <w:proofErr w:type="spellStart"/>
      <w:r w:rsidRPr="00B213A6">
        <w:rPr>
          <w:rFonts w:ascii="Calibri" w:hAnsi="Calibri" w:cs="Calibri"/>
          <w:color w:val="000000"/>
          <w:lang w:val="lv-LV"/>
        </w:rPr>
        <w:t>Gason</w:t>
      </w:r>
      <w:proofErr w:type="spellEnd"/>
      <w:r w:rsidRPr="00B213A6">
        <w:rPr>
          <w:rFonts w:ascii="Calibri" w:hAnsi="Calibri" w:cs="Calibri"/>
          <w:color w:val="000000"/>
          <w:lang w:val="lv-LV"/>
        </w:rPr>
        <w:t xml:space="preserve"> ir izvērtējis Ekonomikas ministrijas precizēto Ministru kabineta noteikumu projektu "Noteikumi par prasībām </w:t>
      </w:r>
      <w:proofErr w:type="spellStart"/>
      <w:r w:rsidRPr="00B213A6">
        <w:rPr>
          <w:rFonts w:ascii="Calibri" w:hAnsi="Calibri" w:cs="Calibri"/>
          <w:color w:val="000000"/>
          <w:lang w:val="lv-LV"/>
        </w:rPr>
        <w:t>biometāna</w:t>
      </w:r>
      <w:proofErr w:type="spellEnd"/>
      <w:r w:rsidRPr="00B213A6">
        <w:rPr>
          <w:rFonts w:ascii="Calibri" w:hAnsi="Calibri" w:cs="Calibri"/>
          <w:color w:val="000000"/>
          <w:lang w:val="lv-LV"/>
        </w:rPr>
        <w:t xml:space="preserve">, gāzveida stāvoklī esošā ūdeņraža, </w:t>
      </w:r>
      <w:proofErr w:type="spellStart"/>
      <w:r w:rsidRPr="00B213A6">
        <w:rPr>
          <w:rFonts w:ascii="Calibri" w:hAnsi="Calibri" w:cs="Calibri"/>
          <w:color w:val="000000"/>
          <w:lang w:val="lv-LV"/>
        </w:rPr>
        <w:t>dekarbonizēto</w:t>
      </w:r>
      <w:proofErr w:type="spellEnd"/>
      <w:r w:rsidRPr="00B213A6">
        <w:rPr>
          <w:rFonts w:ascii="Calibri" w:hAnsi="Calibri" w:cs="Calibri"/>
          <w:color w:val="000000"/>
          <w:lang w:val="lv-LV"/>
        </w:rPr>
        <w:t xml:space="preserve"> sintētisko gāzu un gāzveida stāvoklī pārvērstas sašķidrinātās dabasgāzes ievadīšanai un transportēšanai dabasgāzes pārvades un sadales sistēmā" (21-TA-1460).</w:t>
      </w:r>
    </w:p>
    <w:p w14:paraId="19F53220" w14:textId="77777777" w:rsidR="00B213A6" w:rsidRPr="00B213A6" w:rsidRDefault="00B213A6" w:rsidP="00B213A6">
      <w:pPr>
        <w:pStyle w:val="v1msonormal"/>
        <w:shd w:val="clear" w:color="auto" w:fill="FFFFFF"/>
        <w:spacing w:before="0" w:beforeAutospacing="0" w:after="160" w:afterAutospacing="0" w:line="235" w:lineRule="atLeast"/>
        <w:rPr>
          <w:rFonts w:ascii="Calibri" w:hAnsi="Calibri" w:cs="Calibri"/>
          <w:color w:val="000000"/>
          <w:lang w:val="lv-LV"/>
        </w:rPr>
      </w:pPr>
      <w:r w:rsidRPr="00B213A6">
        <w:rPr>
          <w:rFonts w:ascii="Calibri" w:hAnsi="Calibri" w:cs="Calibri"/>
          <w:color w:val="000000"/>
          <w:lang w:val="lv-LV"/>
        </w:rPr>
        <w:t>Atkārtoti vēlamies uzsvērt un </w:t>
      </w:r>
      <w:r w:rsidRPr="00B213A6">
        <w:rPr>
          <w:rFonts w:ascii="Calibri" w:hAnsi="Calibri" w:cs="Calibri"/>
          <w:b/>
          <w:bCs/>
          <w:color w:val="000000"/>
          <w:lang w:val="lv-LV"/>
        </w:rPr>
        <w:t>izteikt iebildumu</w:t>
      </w:r>
      <w:r w:rsidRPr="00B213A6">
        <w:rPr>
          <w:rFonts w:ascii="Calibri" w:hAnsi="Calibri" w:cs="Calibri"/>
          <w:color w:val="000000"/>
          <w:lang w:val="lv-LV"/>
        </w:rPr>
        <w:t xml:space="preserve"> par skābekļa satura ierobežojumiem un nepieciešamo elastību šī rādītāja noteikšanā. Skābekļa atdalīšana ir viena no būtiskākajām izmaksu komponentēm </w:t>
      </w:r>
      <w:proofErr w:type="spellStart"/>
      <w:r w:rsidRPr="00B213A6">
        <w:rPr>
          <w:rFonts w:ascii="Calibri" w:hAnsi="Calibri" w:cs="Calibri"/>
          <w:color w:val="000000"/>
          <w:lang w:val="lv-LV"/>
        </w:rPr>
        <w:t>biometāna</w:t>
      </w:r>
      <w:proofErr w:type="spellEnd"/>
      <w:r w:rsidRPr="00B213A6">
        <w:rPr>
          <w:rFonts w:ascii="Calibri" w:hAnsi="Calibri" w:cs="Calibri"/>
          <w:color w:val="000000"/>
          <w:lang w:val="lv-LV"/>
        </w:rPr>
        <w:t xml:space="preserve"> sagatavošanā ievadīšanai dabasgāzes sistēmā un piedāvātie līmeņi var būt aizliedzoši efektīvai resursa izmantošanai Latvijā, tādējādi ierobežojot potenciālu aizvietot 3.valstu dabasgāzes importu.</w:t>
      </w:r>
    </w:p>
    <w:p w14:paraId="6E90C4F9" w14:textId="77777777" w:rsidR="00B213A6" w:rsidRPr="00B213A6" w:rsidRDefault="00B213A6" w:rsidP="00B213A6">
      <w:pPr>
        <w:pStyle w:val="v1msonormal"/>
        <w:shd w:val="clear" w:color="auto" w:fill="FFFFFF"/>
        <w:spacing w:before="0" w:beforeAutospacing="0" w:after="160" w:afterAutospacing="0" w:line="235" w:lineRule="atLeast"/>
        <w:rPr>
          <w:rFonts w:ascii="Calibri" w:hAnsi="Calibri" w:cs="Calibri"/>
          <w:color w:val="000000"/>
          <w:lang w:val="lv-LV"/>
        </w:rPr>
      </w:pPr>
      <w:r w:rsidRPr="00B213A6">
        <w:rPr>
          <w:rFonts w:ascii="Calibri" w:hAnsi="Calibri" w:cs="Calibri"/>
          <w:color w:val="000000"/>
          <w:lang w:val="lv-LV"/>
        </w:rPr>
        <w:t xml:space="preserve">Uzstājam ka saglabājams ir 1% ierobežojums un tikai gadījumā ja pārvades sistēmas un sadales sistēmas operators nevar nodrošināt drošas dabasgāzes plūsmas, to var ierobežot vairāk. Praksē tas nozīmētu rūpīgāku plūsmu kontroli un vienošanos ar kaimiņu valstu sistēmas operatoriem par šī rādītāja noteikšanu 1% līmenī un tikai gadījumā ja plūsmas tiktu novirzītas uz dabasgāzes pazemes krātuvi, pārejoši ir ierobežojamas </w:t>
      </w:r>
      <w:proofErr w:type="spellStart"/>
      <w:r w:rsidRPr="00B213A6">
        <w:rPr>
          <w:rFonts w:ascii="Calibri" w:hAnsi="Calibri" w:cs="Calibri"/>
          <w:color w:val="000000"/>
          <w:lang w:val="lv-LV"/>
        </w:rPr>
        <w:t>biometāna</w:t>
      </w:r>
      <w:proofErr w:type="spellEnd"/>
      <w:r w:rsidRPr="00B213A6">
        <w:rPr>
          <w:rFonts w:ascii="Calibri" w:hAnsi="Calibri" w:cs="Calibri"/>
          <w:color w:val="000000"/>
          <w:lang w:val="lv-LV"/>
        </w:rPr>
        <w:t xml:space="preserve"> plūsmas ar šādu skābekļa saturu.</w:t>
      </w:r>
    </w:p>
    <w:p w14:paraId="42E16C02" w14:textId="77777777" w:rsidR="00B213A6" w:rsidRPr="00B213A6" w:rsidRDefault="00B213A6" w:rsidP="00B213A6">
      <w:pPr>
        <w:pStyle w:val="v1msonormal"/>
        <w:shd w:val="clear" w:color="auto" w:fill="FFFFFF"/>
        <w:spacing w:before="0" w:beforeAutospacing="0" w:after="160" w:afterAutospacing="0" w:line="235" w:lineRule="atLeast"/>
        <w:rPr>
          <w:rFonts w:ascii="Calibri" w:hAnsi="Calibri" w:cs="Calibri"/>
          <w:color w:val="000000"/>
          <w:lang w:val="lv-LV"/>
        </w:rPr>
      </w:pPr>
      <w:r w:rsidRPr="00B213A6">
        <w:rPr>
          <w:rFonts w:ascii="Calibri" w:hAnsi="Calibri" w:cs="Calibri"/>
          <w:color w:val="000000"/>
          <w:lang w:val="lv-LV"/>
        </w:rPr>
        <w:t xml:space="preserve">Šādu pieeju apstiprina arī </w:t>
      </w:r>
      <w:proofErr w:type="spellStart"/>
      <w:r w:rsidRPr="00B213A6">
        <w:rPr>
          <w:rFonts w:ascii="Calibri" w:hAnsi="Calibri" w:cs="Calibri"/>
          <w:color w:val="000000"/>
          <w:lang w:val="lv-LV"/>
        </w:rPr>
        <w:t>Macrogaz</w:t>
      </w:r>
      <w:proofErr w:type="spellEnd"/>
      <w:r w:rsidRPr="00B213A6">
        <w:rPr>
          <w:rFonts w:ascii="Calibri" w:hAnsi="Calibri" w:cs="Calibri"/>
          <w:color w:val="000000"/>
          <w:lang w:val="lv-LV"/>
        </w:rPr>
        <w:t xml:space="preserve"> pētījums par </w:t>
      </w:r>
      <w:proofErr w:type="spellStart"/>
      <w:r w:rsidRPr="00B213A6">
        <w:rPr>
          <w:rFonts w:ascii="Calibri" w:hAnsi="Calibri" w:cs="Calibri"/>
          <w:color w:val="000000"/>
          <w:lang w:val="lv-LV"/>
        </w:rPr>
        <w:t>biometāna</w:t>
      </w:r>
      <w:proofErr w:type="spellEnd"/>
      <w:r w:rsidRPr="00B213A6">
        <w:rPr>
          <w:rFonts w:ascii="Calibri" w:hAnsi="Calibri" w:cs="Calibri"/>
          <w:color w:val="000000"/>
          <w:lang w:val="lv-LV"/>
        </w:rPr>
        <w:t xml:space="preserve"> kvalitātes rādītājiem un riskiem pazemes gāzes krātuvē, kas papildus paredz sistēmas operatora pienākumu noteikt tikai konkrētus režīmus kad šāds ierobežojums ir nosakāms nevis to veikt vispārējā kārtībā. Skat: </w:t>
      </w:r>
      <w:hyperlink r:id="rId8" w:tgtFrame="_blank" w:history="1">
        <w:r w:rsidRPr="00B213A6">
          <w:rPr>
            <w:rStyle w:val="Hyperlink"/>
            <w:rFonts w:ascii="Calibri" w:hAnsi="Calibri" w:cs="Calibri"/>
            <w:color w:val="0000CC"/>
            <w:lang w:val="lv-LV"/>
          </w:rPr>
          <w:t>https://www.marcogaz.org/wp-content/uploads/2022/02/20220214-Biomethane-acceptance-in-UGS-facility.pdf</w:t>
        </w:r>
      </w:hyperlink>
    </w:p>
    <w:p w14:paraId="6F3AC4BD" w14:textId="77777777" w:rsidR="00E44697" w:rsidRPr="008402D8" w:rsidRDefault="00E44697" w:rsidP="00E44697">
      <w:pPr>
        <w:pStyle w:val="NoSpacing"/>
        <w:jc w:val="both"/>
        <w:rPr>
          <w:rFonts w:cstheme="minorHAnsi"/>
          <w:sz w:val="24"/>
          <w:szCs w:val="24"/>
        </w:rPr>
      </w:pPr>
    </w:p>
    <w:p w14:paraId="3C9A7003" w14:textId="77777777" w:rsidR="00E44697" w:rsidRPr="008402D8" w:rsidRDefault="00E44697" w:rsidP="00E44697">
      <w:pPr>
        <w:pStyle w:val="NoSpacing"/>
        <w:jc w:val="both"/>
        <w:rPr>
          <w:rFonts w:cstheme="minorHAnsi"/>
          <w:sz w:val="24"/>
          <w:szCs w:val="24"/>
        </w:rPr>
      </w:pPr>
      <w:r w:rsidRPr="008402D8">
        <w:rPr>
          <w:rFonts w:cstheme="minorHAnsi"/>
          <w:sz w:val="24"/>
          <w:szCs w:val="24"/>
        </w:rPr>
        <w:t>Ar cieņu,</w:t>
      </w:r>
    </w:p>
    <w:p w14:paraId="0BC7E58E" w14:textId="77777777" w:rsidR="00E44697" w:rsidRPr="008402D8" w:rsidRDefault="00E44697" w:rsidP="00E44697">
      <w:pPr>
        <w:pStyle w:val="NoSpacing"/>
        <w:jc w:val="both"/>
        <w:rPr>
          <w:rFonts w:cstheme="minorHAnsi"/>
          <w:sz w:val="24"/>
          <w:szCs w:val="24"/>
        </w:rPr>
      </w:pPr>
    </w:p>
    <w:p w14:paraId="0EBE307C" w14:textId="77777777" w:rsidR="00E44697" w:rsidRPr="008402D8" w:rsidRDefault="00E44697" w:rsidP="00E44697">
      <w:pPr>
        <w:pStyle w:val="NoSpacing"/>
        <w:jc w:val="both"/>
        <w:rPr>
          <w:rFonts w:cstheme="minorHAnsi"/>
          <w:sz w:val="24"/>
          <w:szCs w:val="24"/>
        </w:rPr>
      </w:pPr>
    </w:p>
    <w:p w14:paraId="3156CBDB" w14:textId="77777777" w:rsidR="00E44697" w:rsidRPr="008402D8" w:rsidRDefault="00E44697" w:rsidP="00E44697">
      <w:pPr>
        <w:pStyle w:val="NoSpacing"/>
        <w:jc w:val="both"/>
        <w:rPr>
          <w:rFonts w:cstheme="minorHAnsi"/>
          <w:sz w:val="24"/>
          <w:szCs w:val="24"/>
        </w:rPr>
      </w:pPr>
      <w:r w:rsidRPr="008402D8">
        <w:rPr>
          <w:rFonts w:cstheme="minorHAnsi"/>
          <w:sz w:val="24"/>
          <w:szCs w:val="24"/>
        </w:rPr>
        <w:t>Renārs Miķelsons</w:t>
      </w:r>
    </w:p>
    <w:p w14:paraId="62E99176" w14:textId="3BCABA79" w:rsidR="00E44697" w:rsidRDefault="00E44697" w:rsidP="00E44697">
      <w:pPr>
        <w:pStyle w:val="NoSpacing"/>
        <w:jc w:val="both"/>
        <w:rPr>
          <w:rFonts w:cstheme="minorHAnsi"/>
        </w:rPr>
      </w:pPr>
      <w:r w:rsidRPr="008402D8">
        <w:rPr>
          <w:rFonts w:cstheme="minorHAnsi"/>
          <w:sz w:val="24"/>
          <w:szCs w:val="24"/>
        </w:rPr>
        <w:t>Valdes loceklis</w:t>
      </w:r>
    </w:p>
    <w:p w14:paraId="23D28613" w14:textId="5E6E3D00" w:rsidR="00B213A6" w:rsidRDefault="00B213A6" w:rsidP="00E44697">
      <w:pPr>
        <w:pStyle w:val="NoSpacing"/>
        <w:jc w:val="both"/>
        <w:rPr>
          <w:rFonts w:cstheme="minorHAnsi"/>
        </w:rPr>
      </w:pPr>
    </w:p>
    <w:p w14:paraId="46270862" w14:textId="62797A35" w:rsidR="00B213A6" w:rsidRDefault="00B213A6" w:rsidP="00E44697">
      <w:pPr>
        <w:pStyle w:val="NoSpacing"/>
        <w:jc w:val="both"/>
        <w:rPr>
          <w:rFonts w:cstheme="minorHAnsi"/>
        </w:rPr>
      </w:pPr>
    </w:p>
    <w:p w14:paraId="69521E97" w14:textId="0E6C70CF" w:rsidR="00B213A6" w:rsidRDefault="00B213A6" w:rsidP="00E44697">
      <w:pPr>
        <w:pStyle w:val="NoSpacing"/>
        <w:jc w:val="both"/>
        <w:rPr>
          <w:rFonts w:cstheme="minorHAnsi"/>
        </w:rPr>
      </w:pPr>
    </w:p>
    <w:p w14:paraId="71306287" w14:textId="77777777" w:rsidR="00B213A6" w:rsidRDefault="00B213A6" w:rsidP="00E44697">
      <w:pPr>
        <w:pStyle w:val="NoSpacing"/>
        <w:jc w:val="both"/>
        <w:rPr>
          <w:rFonts w:cstheme="minorHAnsi"/>
        </w:rPr>
      </w:pPr>
    </w:p>
    <w:p w14:paraId="50952C65" w14:textId="625DD34D" w:rsidR="00771E34" w:rsidRDefault="00E44697" w:rsidP="00B213A6">
      <w:pPr>
        <w:pStyle w:val="NoSpacing"/>
        <w:jc w:val="both"/>
      </w:pPr>
      <w:r w:rsidRPr="008402D8">
        <w:rPr>
          <w:rFonts w:cstheme="minorHAnsi"/>
        </w:rPr>
        <w:t>Dokuments ir parakstīts elektroniski ar drošu elektronisko parakstu un laika zīmogu.</w:t>
      </w:r>
    </w:p>
    <w:p w14:paraId="05D504BF" w14:textId="77777777" w:rsidR="00771E34" w:rsidRDefault="00771E34" w:rsidP="001A685A">
      <w:pPr>
        <w:pStyle w:val="NoSpacing"/>
        <w:jc w:val="right"/>
      </w:pPr>
    </w:p>
    <w:p w14:paraId="5823D5FF" w14:textId="77777777" w:rsidR="00771E34" w:rsidRDefault="00771E34" w:rsidP="001A685A">
      <w:pPr>
        <w:pStyle w:val="NoSpacing"/>
        <w:jc w:val="right"/>
      </w:pPr>
    </w:p>
    <w:p w14:paraId="71D583D5" w14:textId="77777777" w:rsidR="00771E34" w:rsidRDefault="00771E34" w:rsidP="00771E34">
      <w:pPr>
        <w:pStyle w:val="NoSpacing"/>
      </w:pPr>
    </w:p>
    <w:sectPr w:rsidR="00771E34" w:rsidSect="00771E34">
      <w:footerReference w:type="default" r:id="rId9"/>
      <w:pgSz w:w="11906" w:h="16838"/>
      <w:pgMar w:top="851"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5E560" w14:textId="77777777" w:rsidR="00F93C61" w:rsidRDefault="00F93C61" w:rsidP="00CC0C00">
      <w:pPr>
        <w:spacing w:after="0" w:line="240" w:lineRule="auto"/>
      </w:pPr>
      <w:r>
        <w:separator/>
      </w:r>
    </w:p>
  </w:endnote>
  <w:endnote w:type="continuationSeparator" w:id="0">
    <w:p w14:paraId="35F7BF5B" w14:textId="77777777" w:rsidR="00F93C61" w:rsidRDefault="00F93C61" w:rsidP="00CC0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F114" w14:textId="77777777" w:rsidR="00771E34" w:rsidRDefault="00771E34" w:rsidP="00771E34">
    <w:pPr>
      <w:pStyle w:val="NoSpacing"/>
      <w:pBdr>
        <w:bottom w:val="single" w:sz="12" w:space="1" w:color="0070C0"/>
      </w:pBdr>
      <w:rPr>
        <w:sz w:val="20"/>
        <w:szCs w:val="20"/>
      </w:rPr>
    </w:pPr>
  </w:p>
  <w:p w14:paraId="00EF7B9D" w14:textId="77777777" w:rsidR="00771E34" w:rsidRDefault="00771E34" w:rsidP="00CC0C00">
    <w:pPr>
      <w:pStyle w:val="NoSpacing"/>
      <w:jc w:val="center"/>
      <w:rPr>
        <w:sz w:val="20"/>
        <w:szCs w:val="20"/>
      </w:rPr>
    </w:pPr>
  </w:p>
  <w:p w14:paraId="7E65E65C" w14:textId="77777777" w:rsidR="00CC0C00" w:rsidRPr="00CC0C00" w:rsidRDefault="00CC0C00" w:rsidP="00CC0C00">
    <w:pPr>
      <w:pStyle w:val="NoSpacing"/>
      <w:jc w:val="center"/>
      <w:rPr>
        <w:rFonts w:cstheme="minorHAnsi"/>
        <w:sz w:val="20"/>
        <w:szCs w:val="20"/>
        <w:shd w:val="clear" w:color="auto" w:fill="FFFFFF"/>
      </w:rPr>
    </w:pPr>
    <w:r>
      <w:rPr>
        <w:sz w:val="20"/>
        <w:szCs w:val="20"/>
      </w:rPr>
      <w:t xml:space="preserve">SIA </w:t>
    </w:r>
    <w:proofErr w:type="spellStart"/>
    <w:r>
      <w:rPr>
        <w:sz w:val="20"/>
        <w:szCs w:val="20"/>
      </w:rPr>
      <w:t>GasOn</w:t>
    </w:r>
    <w:proofErr w:type="spellEnd"/>
    <w:r>
      <w:rPr>
        <w:sz w:val="20"/>
        <w:szCs w:val="20"/>
      </w:rPr>
      <w:t xml:space="preserve"> - </w:t>
    </w:r>
    <w:proofErr w:type="spellStart"/>
    <w:r>
      <w:rPr>
        <w:sz w:val="20"/>
        <w:szCs w:val="20"/>
      </w:rPr>
      <w:t>Reģ</w:t>
    </w:r>
    <w:proofErr w:type="spellEnd"/>
    <w:r>
      <w:rPr>
        <w:sz w:val="20"/>
        <w:szCs w:val="20"/>
      </w:rPr>
      <w:t>. nr</w:t>
    </w:r>
    <w:r w:rsidRPr="001A685A">
      <w:rPr>
        <w:rFonts w:cstheme="minorHAnsi"/>
        <w:sz w:val="20"/>
        <w:szCs w:val="20"/>
      </w:rPr>
      <w:t xml:space="preserve">. </w:t>
    </w:r>
    <w:r w:rsidRPr="001A685A">
      <w:rPr>
        <w:rFonts w:cstheme="minorHAnsi"/>
        <w:sz w:val="20"/>
        <w:szCs w:val="20"/>
        <w:shd w:val="clear" w:color="auto" w:fill="FFFFFF"/>
      </w:rPr>
      <w:t>40203114966</w:t>
    </w:r>
    <w:r>
      <w:rPr>
        <w:rFonts w:cstheme="minorHAnsi"/>
        <w:sz w:val="20"/>
        <w:szCs w:val="20"/>
        <w:shd w:val="clear" w:color="auto" w:fill="FFFFFF"/>
      </w:rPr>
      <w:t>; Adre</w:t>
    </w:r>
    <w:r w:rsidR="00771E34">
      <w:rPr>
        <w:rFonts w:cstheme="minorHAnsi"/>
        <w:sz w:val="20"/>
        <w:szCs w:val="20"/>
        <w:shd w:val="clear" w:color="auto" w:fill="FFFFFF"/>
      </w:rPr>
      <w:t>se: Tallinas iela 17-4, Rīga LV-</w:t>
    </w:r>
    <w:r>
      <w:rPr>
        <w:rFonts w:cstheme="minorHAnsi"/>
        <w:sz w:val="20"/>
        <w:szCs w:val="20"/>
        <w:shd w:val="clear" w:color="auto" w:fill="FFFFFF"/>
      </w:rPr>
      <w:t>1012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C7821" w14:textId="77777777" w:rsidR="00F93C61" w:rsidRDefault="00F93C61" w:rsidP="00CC0C00">
      <w:pPr>
        <w:spacing w:after="0" w:line="240" w:lineRule="auto"/>
      </w:pPr>
      <w:r>
        <w:separator/>
      </w:r>
    </w:p>
  </w:footnote>
  <w:footnote w:type="continuationSeparator" w:id="0">
    <w:p w14:paraId="0EFD2813" w14:textId="77777777" w:rsidR="00F93C61" w:rsidRDefault="00F93C61" w:rsidP="00CC0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A542D"/>
    <w:multiLevelType w:val="hybridMultilevel"/>
    <w:tmpl w:val="4302EEDA"/>
    <w:lvl w:ilvl="0" w:tplc="106EC4EC">
      <w:start w:val="727"/>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C7D17FE"/>
    <w:multiLevelType w:val="hybridMultilevel"/>
    <w:tmpl w:val="95208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85A"/>
    <w:rsid w:val="00024E39"/>
    <w:rsid w:val="00043F8C"/>
    <w:rsid w:val="000872B8"/>
    <w:rsid w:val="000A6925"/>
    <w:rsid w:val="000B5286"/>
    <w:rsid w:val="00134948"/>
    <w:rsid w:val="00141353"/>
    <w:rsid w:val="00152D3C"/>
    <w:rsid w:val="00157A04"/>
    <w:rsid w:val="001A11DE"/>
    <w:rsid w:val="001A685A"/>
    <w:rsid w:val="001C495A"/>
    <w:rsid w:val="001D5530"/>
    <w:rsid w:val="00205CF9"/>
    <w:rsid w:val="002419DC"/>
    <w:rsid w:val="00243AE6"/>
    <w:rsid w:val="002B3B5A"/>
    <w:rsid w:val="002B761D"/>
    <w:rsid w:val="002D6692"/>
    <w:rsid w:val="002D755C"/>
    <w:rsid w:val="00322511"/>
    <w:rsid w:val="00322BFB"/>
    <w:rsid w:val="0034484F"/>
    <w:rsid w:val="00355CFB"/>
    <w:rsid w:val="0038423D"/>
    <w:rsid w:val="003A0107"/>
    <w:rsid w:val="003A5DB3"/>
    <w:rsid w:val="003D0D01"/>
    <w:rsid w:val="003D3476"/>
    <w:rsid w:val="003D71CD"/>
    <w:rsid w:val="0043598C"/>
    <w:rsid w:val="004857AE"/>
    <w:rsid w:val="00494EFB"/>
    <w:rsid w:val="004E4387"/>
    <w:rsid w:val="004E4CEE"/>
    <w:rsid w:val="00514E4B"/>
    <w:rsid w:val="00516252"/>
    <w:rsid w:val="00523774"/>
    <w:rsid w:val="00532558"/>
    <w:rsid w:val="00533972"/>
    <w:rsid w:val="005428E2"/>
    <w:rsid w:val="00570CEE"/>
    <w:rsid w:val="005A6CCE"/>
    <w:rsid w:val="005E2585"/>
    <w:rsid w:val="00650028"/>
    <w:rsid w:val="00666FB9"/>
    <w:rsid w:val="00681213"/>
    <w:rsid w:val="00686F01"/>
    <w:rsid w:val="006871A8"/>
    <w:rsid w:val="006A2718"/>
    <w:rsid w:val="006B5EE0"/>
    <w:rsid w:val="007029A9"/>
    <w:rsid w:val="00710ED4"/>
    <w:rsid w:val="00722FEA"/>
    <w:rsid w:val="00771E34"/>
    <w:rsid w:val="007768B5"/>
    <w:rsid w:val="00791081"/>
    <w:rsid w:val="007D604E"/>
    <w:rsid w:val="007D6C51"/>
    <w:rsid w:val="007E53D8"/>
    <w:rsid w:val="008078C4"/>
    <w:rsid w:val="00832B46"/>
    <w:rsid w:val="008402D8"/>
    <w:rsid w:val="00841BEE"/>
    <w:rsid w:val="008710EB"/>
    <w:rsid w:val="00880758"/>
    <w:rsid w:val="00884BA4"/>
    <w:rsid w:val="008F7509"/>
    <w:rsid w:val="00916488"/>
    <w:rsid w:val="00921AFE"/>
    <w:rsid w:val="009260DE"/>
    <w:rsid w:val="009724DC"/>
    <w:rsid w:val="009758E4"/>
    <w:rsid w:val="00A004FA"/>
    <w:rsid w:val="00A420C3"/>
    <w:rsid w:val="00A50CF8"/>
    <w:rsid w:val="00A53411"/>
    <w:rsid w:val="00A62335"/>
    <w:rsid w:val="00A86858"/>
    <w:rsid w:val="00AA224C"/>
    <w:rsid w:val="00B213A6"/>
    <w:rsid w:val="00B53151"/>
    <w:rsid w:val="00B627CA"/>
    <w:rsid w:val="00B73892"/>
    <w:rsid w:val="00B774CD"/>
    <w:rsid w:val="00BB75A6"/>
    <w:rsid w:val="00BE5744"/>
    <w:rsid w:val="00C22484"/>
    <w:rsid w:val="00C27A9A"/>
    <w:rsid w:val="00C31C2F"/>
    <w:rsid w:val="00C32EA1"/>
    <w:rsid w:val="00C80ADB"/>
    <w:rsid w:val="00C87853"/>
    <w:rsid w:val="00C9590E"/>
    <w:rsid w:val="00C97647"/>
    <w:rsid w:val="00CB5A3B"/>
    <w:rsid w:val="00CC0C00"/>
    <w:rsid w:val="00CC6FAE"/>
    <w:rsid w:val="00CD61B7"/>
    <w:rsid w:val="00CE6DF3"/>
    <w:rsid w:val="00CF079F"/>
    <w:rsid w:val="00D11E7B"/>
    <w:rsid w:val="00D309F3"/>
    <w:rsid w:val="00D40D1E"/>
    <w:rsid w:val="00D41B58"/>
    <w:rsid w:val="00D4519E"/>
    <w:rsid w:val="00D828FB"/>
    <w:rsid w:val="00D8423C"/>
    <w:rsid w:val="00D916CB"/>
    <w:rsid w:val="00DA1B72"/>
    <w:rsid w:val="00E12905"/>
    <w:rsid w:val="00E12E5B"/>
    <w:rsid w:val="00E44697"/>
    <w:rsid w:val="00F64A24"/>
    <w:rsid w:val="00F76E6F"/>
    <w:rsid w:val="00F80A30"/>
    <w:rsid w:val="00F91256"/>
    <w:rsid w:val="00F93C61"/>
    <w:rsid w:val="00FB482C"/>
    <w:rsid w:val="00FB696E"/>
    <w:rsid w:val="00FC23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40550"/>
  <w15:docId w15:val="{AF814432-4E9F-4952-A756-70995E83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B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685A"/>
    <w:pPr>
      <w:spacing w:after="0" w:line="240" w:lineRule="auto"/>
    </w:pPr>
  </w:style>
  <w:style w:type="paragraph" w:styleId="BodyText3">
    <w:name w:val="Body Text 3"/>
    <w:basedOn w:val="Normal"/>
    <w:link w:val="BodyText3Char"/>
    <w:rsid w:val="00523774"/>
    <w:pPr>
      <w:spacing w:after="0" w:line="240" w:lineRule="auto"/>
      <w:jc w:val="both"/>
    </w:pPr>
    <w:rPr>
      <w:rFonts w:ascii="Times New Roman" w:eastAsia="Times New Roman" w:hAnsi="Times New Roman" w:cs="Times New Roman"/>
      <w:szCs w:val="20"/>
    </w:rPr>
  </w:style>
  <w:style w:type="character" w:customStyle="1" w:styleId="BodyText3Char">
    <w:name w:val="Body Text 3 Char"/>
    <w:basedOn w:val="DefaultParagraphFont"/>
    <w:link w:val="BodyText3"/>
    <w:rsid w:val="00523774"/>
    <w:rPr>
      <w:rFonts w:ascii="Times New Roman" w:eastAsia="Times New Roman" w:hAnsi="Times New Roman" w:cs="Times New Roman"/>
      <w:szCs w:val="20"/>
    </w:rPr>
  </w:style>
  <w:style w:type="paragraph" w:styleId="Header">
    <w:name w:val="header"/>
    <w:basedOn w:val="Normal"/>
    <w:link w:val="HeaderChar"/>
    <w:rsid w:val="00E12E5B"/>
    <w:pPr>
      <w:keepNext/>
      <w:keepLines/>
      <w:tabs>
        <w:tab w:val="center" w:pos="4153"/>
        <w:tab w:val="right" w:pos="8306"/>
      </w:tabs>
      <w:spacing w:after="120" w:line="240" w:lineRule="auto"/>
    </w:pPr>
    <w:rPr>
      <w:rFonts w:ascii="Arial" w:eastAsia="Times New Roman" w:hAnsi="Arial" w:cs="Times New Roman"/>
      <w:sz w:val="20"/>
      <w:szCs w:val="20"/>
      <w:lang w:val="en-US"/>
    </w:rPr>
  </w:style>
  <w:style w:type="character" w:customStyle="1" w:styleId="HeaderChar">
    <w:name w:val="Header Char"/>
    <w:basedOn w:val="DefaultParagraphFont"/>
    <w:link w:val="Header"/>
    <w:rsid w:val="00E12E5B"/>
    <w:rPr>
      <w:rFonts w:ascii="Arial" w:eastAsia="Times New Roman" w:hAnsi="Arial" w:cs="Times New Roman"/>
      <w:sz w:val="20"/>
      <w:szCs w:val="20"/>
      <w:lang w:val="en-US"/>
    </w:rPr>
  </w:style>
  <w:style w:type="paragraph" w:styleId="BalloonText">
    <w:name w:val="Balloon Text"/>
    <w:basedOn w:val="Normal"/>
    <w:link w:val="BalloonTextChar"/>
    <w:uiPriority w:val="99"/>
    <w:semiHidden/>
    <w:unhideWhenUsed/>
    <w:rsid w:val="00CC0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C00"/>
    <w:rPr>
      <w:rFonts w:ascii="Tahoma" w:hAnsi="Tahoma" w:cs="Tahoma"/>
      <w:sz w:val="16"/>
      <w:szCs w:val="16"/>
    </w:rPr>
  </w:style>
  <w:style w:type="paragraph" w:styleId="Footer">
    <w:name w:val="footer"/>
    <w:basedOn w:val="Normal"/>
    <w:link w:val="FooterChar"/>
    <w:uiPriority w:val="99"/>
    <w:unhideWhenUsed/>
    <w:rsid w:val="00CC0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C00"/>
  </w:style>
  <w:style w:type="paragraph" w:styleId="IntenseQuote">
    <w:name w:val="Intense Quote"/>
    <w:basedOn w:val="Normal"/>
    <w:next w:val="Normal"/>
    <w:link w:val="IntenseQuoteChar"/>
    <w:uiPriority w:val="30"/>
    <w:qFormat/>
    <w:rsid w:val="00CC0C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C0C00"/>
    <w:rPr>
      <w:b/>
      <w:bCs/>
      <w:i/>
      <w:iCs/>
      <w:color w:val="4F81BD" w:themeColor="accent1"/>
    </w:rPr>
  </w:style>
  <w:style w:type="paragraph" w:customStyle="1" w:styleId="v1msonormal">
    <w:name w:val="v1msonormal"/>
    <w:basedOn w:val="Normal"/>
    <w:rsid w:val="00B213A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B213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18309">
      <w:bodyDiv w:val="1"/>
      <w:marLeft w:val="0"/>
      <w:marRight w:val="0"/>
      <w:marTop w:val="0"/>
      <w:marBottom w:val="0"/>
      <w:divBdr>
        <w:top w:val="none" w:sz="0" w:space="0" w:color="auto"/>
        <w:left w:val="none" w:sz="0" w:space="0" w:color="auto"/>
        <w:bottom w:val="none" w:sz="0" w:space="0" w:color="auto"/>
        <w:right w:val="none" w:sz="0" w:space="0" w:color="auto"/>
      </w:divBdr>
    </w:div>
    <w:div w:id="330834624">
      <w:bodyDiv w:val="1"/>
      <w:marLeft w:val="0"/>
      <w:marRight w:val="0"/>
      <w:marTop w:val="0"/>
      <w:marBottom w:val="0"/>
      <w:divBdr>
        <w:top w:val="none" w:sz="0" w:space="0" w:color="auto"/>
        <w:left w:val="none" w:sz="0" w:space="0" w:color="auto"/>
        <w:bottom w:val="none" w:sz="0" w:space="0" w:color="auto"/>
        <w:right w:val="none" w:sz="0" w:space="0" w:color="auto"/>
      </w:divBdr>
    </w:div>
    <w:div w:id="1122915638">
      <w:bodyDiv w:val="1"/>
      <w:marLeft w:val="0"/>
      <w:marRight w:val="0"/>
      <w:marTop w:val="0"/>
      <w:marBottom w:val="0"/>
      <w:divBdr>
        <w:top w:val="none" w:sz="0" w:space="0" w:color="auto"/>
        <w:left w:val="none" w:sz="0" w:space="0" w:color="auto"/>
        <w:bottom w:val="none" w:sz="0" w:space="0" w:color="auto"/>
        <w:right w:val="none" w:sz="0" w:space="0" w:color="auto"/>
      </w:divBdr>
    </w:div>
    <w:div w:id="168855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cogaz.org/wp-content/uploads/2022/02/20220214-Biomethane-acceptance-in-UGS-facility.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1385</Words>
  <Characters>791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Agnese Līckrastiņa</cp:lastModifiedBy>
  <cp:revision>2</cp:revision>
  <dcterms:created xsi:type="dcterms:W3CDTF">2022-06-21T06:57:00Z</dcterms:created>
  <dcterms:modified xsi:type="dcterms:W3CDTF">2022-06-21T06:57:00Z</dcterms:modified>
</cp:coreProperties>
</file>