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nesaskaņo rīkojuma projektu “Par valsts līdzdalības saglabāšanu sabiedrībā ar ierobežotu atbildību “Latvijas nacionālais metroloģijas centrs” un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rīkojuma projektā un anotācijā veiktie precizējumi nenodrošina Valsts pārvaldes iekārtas likuma 88. pantā ietverto principu pilnvērtīgu un konsekventu piemērošanu, jo netiek noteiktas skaidras, juridiski saistošas robežas valsts kapitālsabiedrības saimnieciskajai darbībai konkurences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ietverts apraksts par tirgus pieejamības un konkurences izvērtējuma veikšanu pirms jaunu pakalpojumu ieviešanas (</w:t>
            </w:r>
            <w:r w:rsidR="00000000" w:rsidRPr="00000000" w:rsidDel="00000000">
              <w:rPr>
                <w:i w:val="1"/>
                <w:rtl w:val="0"/>
              </w:rPr>
              <w:t xml:space="preserve">ex ante</w:t>
            </w:r>
            <w:r w:rsidR="00000000" w:rsidRPr="00000000" w:rsidDel="00000000">
              <w:rPr>
                <w:rtl w:val="0"/>
              </w:rPr>
              <w:t xml:space="preserve">), kā arī par periodisku darbības izvērtēšanu (</w:t>
            </w:r>
            <w:r w:rsidR="00000000" w:rsidRPr="00000000" w:rsidDel="00000000">
              <w:rPr>
                <w:i w:val="1"/>
                <w:rtl w:val="0"/>
              </w:rPr>
              <w:t xml:space="preserve">ex post</w:t>
            </w:r>
            <w:r w:rsidR="00000000" w:rsidRPr="00000000" w:rsidDel="00000000">
              <w:rPr>
                <w:rtl w:val="0"/>
              </w:rPr>
              <w:t xml:space="preserve">), LDDK ieskatā šāds regulējums ir deklaratīvs un nerada tiesiskas sekas, kas ierobežotu SIA "Latvijas nacionālais metroloģijas centrs" (turpmāk - LNMC) rīcības brīvību. Proti,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noteikts aizliegums uzsākt pakalpojumu sniegšanu gadījumos, kad attiecīgo pakalpojumu tirgū pietiekamā apjomā nodrošina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paredzēts pienākums pārtraukt vai ierobežot darbību pakalpojumu segmentos, kuros tirgus nepilnība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noteikti skaidri kritēriji valsts kapitālsabiedrības darbībai segmentos ar attīstītu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nodrošināta ieņēmumu pieauguma mērķu sasaite ar tirgus nepilnības novēršanu vai valsts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regulējums pēc būtības pieļauj situāciju, kurā valsts kapitālsabiedrība var paplašināt darbību konkurences tirgos, vienlaikus formāli atsaucoties uz veikta izvērtējuma esību, tādējādi nenodrošinot konkurences neitralitāti un neatbilstot valsts līdzdalības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ka arī Konkurences padome savā atzinumā ir norādījusi uz nepieciešamību sniegt detalizētu izvērtējumu par LNMC darbību pakalpojumu segmentos, kuros pastāv konkurence, tostarp pamatojot valsts kapitālsabiedrības turpmāku iesaisti un izvērtējot atbilstību Valsts pārvaldes iekārtas likuma 88. panta prasībām. LDDK ieskatā šāds izvērtējums anotācijā nav pilnvērtīgi nodrošināts, jo nav sniegts konkrēts un strukturēts pamatojums pa atsevišķiem pakalpojumu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atbilstību Valsts pārvaldes iekārtas likuma 88. pantam un konkurences neitralitātes principam, LDDK aicina veikt vienu no šādiem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noteiktajā stratēģiskajā mērķī skaidri nostiprināt, ka LNMC saimnieciskā darbība ir ierobežota ar tirgus nepilnības novēršanu un valsts deleģēto funkciju izpildi, nepaplašinot darbību tajos pakalpojumu segmentos, kuros pakalpojumus pietiekamā apjomā nodrošina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paredzēt tiesiski un pēc būtības saistošu mehānismu,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LNMC drīkst uzsākt jaunu maksas pakalpojumu sniegšanu tikai gadījumā, ja dokumentētā izvērtējumā ir konstatēts, ka attiecīgo pakalpojumu tirgū privātais sektors nenodrošina pietiekamā apjomā vai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LNMC ir pienākums pārtraukt vai ierobežot darbību konkrētajā pakalpojumu segmentā, ja periodiskā izvērtējumā tiek konstatēts, ka tirgus nepilnība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segmentos, kuros darbojas vairāki privātā sektora pakalpojumu sniedzēji, LNMC darbība ir pieļaujama tikai ar īpašu, detalizētu un publiski pamatotu izvērtējumu par valsts iesaistes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ieņēmumu pieauguma mērķi ir tieši sasaistīti ar tirgus nepilnības novēršanu vai valsts deleģēto funkciju izpildi, nepieļaujot to balstīšanu uz darbības paplašināšanu konkurences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minēto precizējumu veikšana ir būtiska, lai nodrošinātu valsts līdzdalības samērīgumu, konkurences neitralitāti un prognozējamu uzņēmējdarbības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23.03.2026.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23.03.2026.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