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(turpmāk – investīcija 2.1.3.1.i.) projekta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 pasi (1. pielikums) un centralizētas funkcijas vai koplietošanas pakalpojumu attīstības plānu par pakalpojuma “Datu apmaiņas nodrošināšanas pakalpojums – DAGR”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un Valsts sociālās apdrošināšanas aģentūra konceptuāli piekrīt piedalīties projektā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skaidrāk noteiktu potenciālo iesaisti un sadarbības formu,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3.1.punktu (3.1. Projekta mērķis un galvenais saturs) papildināt ar norādi, ka projekta ietvaros tiks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datu analīze, lai noteiktu agregācijai nepieciešamās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izgūšanas risinājumu analīze un piemērota risinājuma izvēle, lai datu pārnešana uz DAGR negatīvi neietekmētu datu avotu sistēmu veiktspēju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sasniegšanai tiks īstenotas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devēju pieslēgšana Datu devēju pieslēgšana pie DAGR un  DAGR datu izgūšana VRAA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DAGR pilnveide atbilstoši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partneru datu analīze, lai noteiktu agregācijai nepieciešamās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izgūšanas risinājumu analīze un piemērota risinājuma izvēle, lai datu pārnešana uz DAGR negatīvi neietekmētu datu avotu sistēmu veiktspēju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Barbare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finansēt investīcijas 2.1.3.1.i.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un Valsts sociālās apdrošināšanas aģentūra konceptuāli piekrīt piedalīties projektā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skaidrāk noteiktu potenciālo iesaisti un sadarbības formu,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punkta (6. Projekta pārvaldības un īstenošanas kapacitāte) pēdējo teikumu papildināt ar norādi, ka sadarbības partneru personāla slodzes, kas tiks iesaistītas projekta īstenošanā, arī tiks finansētas no projekta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gaitā, ja to prasīs faktiskā situācija, var tik piesaistīti vairāku sadarbības partneru speciālisti uz 0,3-0,5 slodzēm, kas arī tiks finansētas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Barbare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13.01.2023.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13.01.2023.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