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24-TA-2865: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un pašvaldību institūciju amatpersonu un darbinieku atlīdzības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2025.gada 27.marta Ministru kabineta rīkojuma Nr.179 “Par likumprojekta “Par valsts budžetu 2026. gadam un budžeta ietvaru 2026., 2027. un 2028. gadam” sagatavošanas grafiku” 2.1.apakšpunktam, lai nodrošinātu publiskā sektora izdevumu efektivizāciju, izstrādājot valsts budžeta likumprojektu “Par likumprojekta “Par valsts budžetu 2026. gadam un budžeta ietvaru 2026., 2027. un 2028. gadam”</w:t>
            </w:r>
            <w:r w:rsidR="00000000" w:rsidRPr="00000000" w:rsidDel="00000000">
              <w:rPr>
                <w:u w:val="single"/>
                <w:rtl w:val="0"/>
              </w:rPr>
              <w:t xml:space="preserve"> nozaru ministrijām uzdots veikt nozaru budžetu izdevumu analīzi, sagatavot priekšlikumus sava budžeta resora izdevumu efektivizēšanai,</w:t>
            </w:r>
            <w:r w:rsidR="00000000" w:rsidRPr="00000000" w:rsidDel="00000000">
              <w:rPr>
                <w:rtl w:val="0"/>
              </w:rPr>
              <w:t xml:space="preserve"> tai skaitā izdevumu samazināšanai, optimizējot funkcijas, publiskos pakalpojumus un veicot strukturālas reformas.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Ministru kabinets 2025.gada 13.maija sēdē ir pieņēmis lēmumu (sēdes prot. Nr.19 50.§ Informatīvais ziņojums “Plāns efektīvai aizsardzības un drošības finansējuma palielināšanai” 7.punkts) </w:t>
            </w:r>
            <w:r w:rsidR="00000000" w:rsidRPr="00000000" w:rsidDel="00000000">
              <w:rPr>
                <w:u w:val="single"/>
                <w:rtl w:val="0"/>
              </w:rPr>
              <w:t xml:space="preserve">veikt publiskā sektora efektivizācijas un vispārējās valdības izdevumu samazinājumu ne mazāk kā 450 milj. euro apmērā 2026.-2028. gadā, tajā skaitā 2026. gadā ne mazāk kā 150 milj. euro</w:t>
            </w:r>
            <w:r w:rsidR="00000000" w:rsidRPr="00000000" w:rsidDel="00000000">
              <w:rPr>
                <w:rtl w:val="0"/>
              </w:rPr>
              <w:t xml:space="preserve"> un uzdevis Finanšu ministrijai līdz 2025. gada 30. jūnijam apkopot institūciju iesniegtos priekšlikumus un sagatavot aprēķinus turpmāk veicamajiem pasākumiem, lai sasniegtu noteikto izdevumu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minētos valdības lēmumus, uzskatām, ka sagatavotā likumprojekta tālāka virzība nav atbalstāma un Latvijas Investīciju un attīstības aģentūrai arī ir jāpilda valdības dotais uzdevums.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16.05.2025. 12.28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24-TA-2865</w:t>
    </w:r>
    <w:r>
      <w:br/>
    </w:r>
    <w:r w:rsidR="00000000" w:rsidRPr="00000000" w:rsidDel="00000000">
      <w:rPr>
        <w:rtl w:val="0"/>
      </w:rPr>
      <w:t xml:space="preserve">Izdrukāts 16.05.2025. 12.28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Atzinumi_24-TA-2865.docx</dc:title>
</cp:coreProperties>
</file>

<file path=docProps/custom.xml><?xml version="1.0" encoding="utf-8"?>
<Properties xmlns="http://schemas.openxmlformats.org/officeDocument/2006/custom-properties" xmlns:vt="http://schemas.openxmlformats.org/officeDocument/2006/docPropsVTypes"/>
</file>