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276EE" w14:textId="5015B11B" w:rsidR="006C57DA" w:rsidRDefault="000721FA" w:rsidP="009A15F7">
      <w:pPr>
        <w:pBdr>
          <w:bottom w:val="single" w:sz="4" w:space="1" w:color="auto"/>
        </w:pBdr>
        <w:jc w:val="center"/>
        <w:rPr>
          <w:sz w:val="36"/>
          <w:szCs w:val="36"/>
        </w:rPr>
      </w:pPr>
      <w:r>
        <w:rPr>
          <w:noProof/>
        </w:rPr>
        <mc:AlternateContent>
          <mc:Choice Requires="wps">
            <w:drawing>
              <wp:anchor distT="0" distB="0" distL="114300" distR="114300" simplePos="0" relativeHeight="251657728" behindDoc="0" locked="0" layoutInCell="1" allowOverlap="1" wp14:anchorId="4859792C" wp14:editId="40B3E2EF">
                <wp:simplePos x="0" y="0"/>
                <wp:positionH relativeFrom="margin">
                  <wp:posOffset>-516890</wp:posOffset>
                </wp:positionH>
                <wp:positionV relativeFrom="margin">
                  <wp:posOffset>38735</wp:posOffset>
                </wp:positionV>
                <wp:extent cx="1462405" cy="952500"/>
                <wp:effectExtent l="77470" t="398780" r="3175" b="325120"/>
                <wp:wrapSquare wrapText="bothSides"/>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2405" cy="952500"/>
                        </a:xfrm>
                        <a:prstGeom prst="wave">
                          <a:avLst>
                            <a:gd name="adj1" fmla="val 13005"/>
                            <a:gd name="adj2" fmla="val 0"/>
                          </a:avLst>
                        </a:prstGeom>
                        <a:gradFill rotWithShape="0">
                          <a:gsLst>
                            <a:gs pos="0">
                              <a:srgbClr val="B8CCE4">
                                <a:gamma/>
                                <a:tint val="0"/>
                                <a:invGamma/>
                              </a:srgbClr>
                            </a:gs>
                            <a:gs pos="100000">
                              <a:srgbClr val="B8CCE4"/>
                            </a:gs>
                          </a:gsLst>
                          <a:path path="rect">
                            <a:fillToRect l="50000" t="50000" r="50000" b="50000"/>
                          </a:path>
                        </a:gradFill>
                        <a:ln>
                          <a:noFill/>
                        </a:ln>
                        <a:effectLst>
                          <a:outerShdw dist="107763" dir="13500000" algn="ctr" rotWithShape="0">
                            <a:srgbClr val="808080">
                              <a:alpha val="50000"/>
                            </a:srgbClr>
                          </a:outerShdw>
                        </a:effectLst>
                        <a:extLst>
                          <a:ext uri="{91240B29-F687-4F45-9708-019B960494DF}">
                            <a14:hiddenLine xmlns:a14="http://schemas.microsoft.com/office/drawing/2010/main" w="12700">
                              <a:solidFill>
                                <a:srgbClr val="000000"/>
                              </a:solidFill>
                              <a:round/>
                              <a:headEnd/>
                              <a:tailEnd/>
                            </a14:hiddenLine>
                          </a:ext>
                        </a:extLst>
                      </wps:spPr>
                      <wps:txbx>
                        <w:txbxContent>
                          <w:p w14:paraId="3B60CD7B" w14:textId="77777777" w:rsidR="006C57DA" w:rsidRPr="00A26E58" w:rsidRDefault="006C57DA">
                            <w:pPr>
                              <w:jc w:val="center"/>
                              <w:rPr>
                                <w:rFonts w:ascii="Arial Black" w:hAnsi="Arial Black"/>
                                <w:b/>
                                <w:sz w:val="40"/>
                                <w:szCs w:val="40"/>
                              </w:rPr>
                            </w:pPr>
                            <w:r w:rsidRPr="00A26E58">
                              <w:rPr>
                                <w:rFonts w:ascii="Arial Black" w:hAnsi="Arial Black"/>
                                <w:b/>
                                <w:sz w:val="40"/>
                                <w:szCs w:val="40"/>
                              </w:rPr>
                              <w:t>RRPDA</w:t>
                            </w:r>
                          </w:p>
                          <w:p w14:paraId="0BB7BE14" w14:textId="77777777" w:rsidR="006C57DA" w:rsidRDefault="006C57D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59792C"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3" o:spid="_x0000_s1026" type="#_x0000_t64" style="position:absolute;left:0;text-align:left;margin-left:-40.7pt;margin-top:3.05pt;width:115.15pt;height: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" stroked="f" strokeweight="1pt">
                <v:fill color2="#b8cce4" focusposition=".5,.5" focussize="" focus="100%" type="gradientRadial">
                  <o:fill v:ext="view" type="gradientCenter"/>
                </v:fill>
                <v:shadow on="t" opacity=".5" offset="-6pt,-6pt"/>
                <v:textbox>
                  <w:txbxContent>
                    <w:p w14:paraId="3B60CD7B" w14:textId="77777777" w:rsidR="006C57DA" w:rsidRPr="00A26E58" w:rsidRDefault="006C57DA">
                      <w:pPr>
                        <w:jc w:val="center"/>
                        <w:rPr>
                          <w:rFonts w:ascii="Arial Black" w:hAnsi="Arial Black"/>
                          <w:b/>
                          <w:sz w:val="40"/>
                          <w:szCs w:val="40"/>
                        </w:rPr>
                      </w:pPr>
                      <w:r w:rsidRPr="00A26E58">
                        <w:rPr>
                          <w:rFonts w:ascii="Arial Black" w:hAnsi="Arial Black"/>
                          <w:b/>
                          <w:sz w:val="40"/>
                          <w:szCs w:val="40"/>
                        </w:rPr>
                        <w:t>RRPDA</w:t>
                      </w:r>
                    </w:p>
                    <w:p w14:paraId="0BB7BE14" w14:textId="77777777" w:rsidR="006C57DA" w:rsidRDefault="006C57DA"/>
                  </w:txbxContent>
                </v:textbox>
                <w10:wrap type="square" anchorx="margin" anchory="margin"/>
              </v:shape>
            </w:pict>
          </mc:Fallback>
        </mc:AlternateContent>
      </w:r>
      <w:r w:rsidR="00806A56">
        <w:rPr>
          <w:sz w:val="36"/>
          <w:szCs w:val="36"/>
        </w:rPr>
        <w:t>R</w:t>
      </w:r>
      <w:r w:rsidR="006C57DA">
        <w:rPr>
          <w:sz w:val="36"/>
          <w:szCs w:val="36"/>
        </w:rPr>
        <w:t>ĪGAS REĢIONA</w:t>
      </w:r>
    </w:p>
    <w:p w14:paraId="1CC93B6A" w14:textId="77777777" w:rsidR="006C57DA" w:rsidRPr="009A15F7" w:rsidRDefault="006C57DA" w:rsidP="009A15F7">
      <w:pPr>
        <w:pStyle w:val="Parakstszemobjekta"/>
        <w:pBdr>
          <w:bottom w:val="single" w:sz="4" w:space="1" w:color="auto"/>
        </w:pBdr>
        <w:rPr>
          <w:sz w:val="36"/>
          <w:szCs w:val="36"/>
        </w:rPr>
      </w:pPr>
      <w:r w:rsidRPr="009A15F7">
        <w:rPr>
          <w:sz w:val="36"/>
          <w:szCs w:val="36"/>
        </w:rPr>
        <w:t>PAŠVALDĪBU DARBINIEKU ARODBIEDRĪBA</w:t>
      </w:r>
    </w:p>
    <w:p w14:paraId="6EF918C3" w14:textId="77777777" w:rsidR="00715675" w:rsidRDefault="00715675" w:rsidP="00715675">
      <w:pPr>
        <w:pBdr>
          <w:bottom w:val="single" w:sz="4" w:space="1" w:color="auto"/>
        </w:pBdr>
        <w:tabs>
          <w:tab w:val="left" w:pos="3960"/>
        </w:tabs>
        <w:jc w:val="center"/>
      </w:pPr>
      <w:r>
        <w:t>Strēlnieku iela 9-</w:t>
      </w:r>
      <w:r w:rsidR="00D4763A">
        <w:t>8</w:t>
      </w:r>
      <w:r w:rsidRPr="004F4A57">
        <w:t>, Rīgā, LV-10</w:t>
      </w:r>
      <w:r>
        <w:t>10</w:t>
      </w:r>
      <w:r w:rsidRPr="004F4A57">
        <w:t>, reģ.Nr.40008095283</w:t>
      </w:r>
      <w:r>
        <w:t xml:space="preserve">, tel. </w:t>
      </w:r>
      <w:r w:rsidR="00D96D3F">
        <w:rPr>
          <w:color w:val="333333"/>
          <w:shd w:val="clear" w:color="auto" w:fill="FFFFFF"/>
        </w:rPr>
        <w:t>26582919</w:t>
      </w:r>
    </w:p>
    <w:p w14:paraId="6537E713" w14:textId="77777777" w:rsidR="007B27E5" w:rsidRPr="004F4A57" w:rsidRDefault="007B27E5" w:rsidP="007B27E5">
      <w:pPr>
        <w:pBdr>
          <w:bottom w:val="single" w:sz="4" w:space="1" w:color="auto"/>
        </w:pBdr>
        <w:tabs>
          <w:tab w:val="left" w:pos="3960"/>
        </w:tabs>
        <w:jc w:val="center"/>
      </w:pPr>
      <w:r>
        <w:t>e-pasts: birojs</w:t>
      </w:r>
      <w:r w:rsidRPr="00250104">
        <w:t>@</w:t>
      </w:r>
      <w:r>
        <w:t>balticlaw.</w:t>
      </w:r>
      <w:r w:rsidRPr="00250104">
        <w:t>lv</w:t>
      </w:r>
      <w:r>
        <w:t>; rrpda_kaminska@inbox.lv</w:t>
      </w:r>
    </w:p>
    <w:p w14:paraId="2CA8B605" w14:textId="77777777" w:rsidR="006C57DA" w:rsidRDefault="006C57DA">
      <w:pPr>
        <w:tabs>
          <w:tab w:val="left" w:pos="3960"/>
        </w:tabs>
        <w:rPr>
          <w:sz w:val="28"/>
          <w:szCs w:val="28"/>
        </w:rPr>
      </w:pPr>
    </w:p>
    <w:p w14:paraId="5F5BA9CB" w14:textId="77777777" w:rsidR="00FD1CAD" w:rsidRDefault="00FD1CAD">
      <w:pPr>
        <w:tabs>
          <w:tab w:val="left" w:pos="3960"/>
        </w:tabs>
        <w:rPr>
          <w:rFonts w:ascii="Garamond" w:hAnsi="Garamond"/>
        </w:rPr>
      </w:pPr>
    </w:p>
    <w:p w14:paraId="5A8DB1A1" w14:textId="77777777" w:rsidR="00074FDF" w:rsidRDefault="00074FDF">
      <w:pPr>
        <w:jc w:val="right"/>
        <w:rPr>
          <w:rStyle w:val="Izteiksmgs"/>
          <w:rFonts w:ascii="Garamond" w:hAnsi="Garamond"/>
          <w:b w:val="0"/>
          <w:sz w:val="26"/>
          <w:szCs w:val="26"/>
        </w:rPr>
      </w:pPr>
    </w:p>
    <w:p w14:paraId="08E44203" w14:textId="77777777" w:rsidR="00CD3685" w:rsidRPr="00FC0DF7" w:rsidRDefault="00CD3685" w:rsidP="00CD3685">
      <w:pPr>
        <w:tabs>
          <w:tab w:val="left" w:pos="3960"/>
        </w:tabs>
        <w:rPr>
          <w:rFonts w:ascii="Garamond" w:hAnsi="Garamond"/>
          <w:sz w:val="26"/>
          <w:szCs w:val="26"/>
        </w:rPr>
      </w:pPr>
      <w:r w:rsidRPr="00FC0DF7">
        <w:rPr>
          <w:rFonts w:ascii="Garamond" w:hAnsi="Garamond"/>
          <w:sz w:val="26"/>
          <w:szCs w:val="26"/>
        </w:rPr>
        <w:t xml:space="preserve">Rīgā, </w:t>
      </w:r>
      <w:r w:rsidR="009E53D2">
        <w:rPr>
          <w:rFonts w:ascii="Garamond" w:hAnsi="Garamond"/>
          <w:sz w:val="26"/>
          <w:szCs w:val="26"/>
        </w:rPr>
        <w:t>30</w:t>
      </w:r>
      <w:r w:rsidR="00B9747B" w:rsidRPr="00FC0DF7">
        <w:rPr>
          <w:rFonts w:ascii="Garamond" w:hAnsi="Garamond"/>
          <w:sz w:val="26"/>
          <w:szCs w:val="26"/>
        </w:rPr>
        <w:t>.0</w:t>
      </w:r>
      <w:r w:rsidR="009E53D2">
        <w:rPr>
          <w:rFonts w:ascii="Garamond" w:hAnsi="Garamond"/>
          <w:sz w:val="26"/>
          <w:szCs w:val="26"/>
        </w:rPr>
        <w:t>6</w:t>
      </w:r>
      <w:r w:rsidR="003F403C" w:rsidRPr="00FC0DF7">
        <w:rPr>
          <w:rFonts w:ascii="Garamond" w:hAnsi="Garamond"/>
          <w:sz w:val="26"/>
          <w:szCs w:val="26"/>
        </w:rPr>
        <w:t>.</w:t>
      </w:r>
      <w:r w:rsidRPr="00FC0DF7">
        <w:rPr>
          <w:rFonts w:ascii="Garamond" w:hAnsi="Garamond"/>
          <w:sz w:val="26"/>
          <w:szCs w:val="26"/>
        </w:rPr>
        <w:t>202</w:t>
      </w:r>
      <w:r w:rsidR="00000085" w:rsidRPr="00FC0DF7">
        <w:rPr>
          <w:rFonts w:ascii="Garamond" w:hAnsi="Garamond"/>
          <w:sz w:val="26"/>
          <w:szCs w:val="26"/>
        </w:rPr>
        <w:t>5</w:t>
      </w:r>
      <w:r w:rsidRPr="00FC0DF7">
        <w:rPr>
          <w:rFonts w:ascii="Garamond" w:hAnsi="Garamond"/>
          <w:sz w:val="26"/>
          <w:szCs w:val="26"/>
        </w:rPr>
        <w:t>.</w:t>
      </w:r>
    </w:p>
    <w:p w14:paraId="37C51C5F" w14:textId="77777777" w:rsidR="00CD3685" w:rsidRPr="00FC0DF7" w:rsidRDefault="00CD3685" w:rsidP="00CD3685">
      <w:pPr>
        <w:tabs>
          <w:tab w:val="left" w:pos="3960"/>
        </w:tabs>
        <w:rPr>
          <w:rFonts w:ascii="Garamond" w:hAnsi="Garamond"/>
          <w:sz w:val="26"/>
          <w:szCs w:val="26"/>
        </w:rPr>
      </w:pPr>
      <w:r w:rsidRPr="00FC0DF7">
        <w:rPr>
          <w:rFonts w:ascii="Garamond" w:hAnsi="Garamond"/>
          <w:sz w:val="26"/>
          <w:szCs w:val="26"/>
        </w:rPr>
        <w:t>Nr. AB-2</w:t>
      </w:r>
      <w:r w:rsidR="00000085" w:rsidRPr="00FC0DF7">
        <w:rPr>
          <w:rFonts w:ascii="Garamond" w:hAnsi="Garamond"/>
          <w:sz w:val="26"/>
          <w:szCs w:val="26"/>
        </w:rPr>
        <w:t>5</w:t>
      </w:r>
      <w:r w:rsidRPr="00FC0DF7">
        <w:rPr>
          <w:rFonts w:ascii="Garamond" w:hAnsi="Garamond"/>
          <w:sz w:val="26"/>
          <w:szCs w:val="26"/>
        </w:rPr>
        <w:t>-</w:t>
      </w:r>
      <w:r w:rsidR="009E53D2">
        <w:rPr>
          <w:rFonts w:ascii="Garamond" w:hAnsi="Garamond"/>
          <w:sz w:val="26"/>
          <w:szCs w:val="26"/>
        </w:rPr>
        <w:t>13</w:t>
      </w:r>
      <w:r w:rsidRPr="00FC0DF7">
        <w:rPr>
          <w:rFonts w:ascii="Garamond" w:hAnsi="Garamond"/>
          <w:sz w:val="26"/>
          <w:szCs w:val="26"/>
        </w:rPr>
        <w:t>-nd/04-1</w:t>
      </w:r>
    </w:p>
    <w:p w14:paraId="1FDE3398" w14:textId="77777777" w:rsidR="001959C0" w:rsidRPr="00FC0DF7" w:rsidRDefault="001959C0" w:rsidP="00CD3685">
      <w:pPr>
        <w:tabs>
          <w:tab w:val="left" w:pos="3960"/>
        </w:tabs>
        <w:rPr>
          <w:rFonts w:ascii="Garamond" w:hAnsi="Garamond"/>
          <w:sz w:val="26"/>
          <w:szCs w:val="26"/>
        </w:rPr>
      </w:pPr>
    </w:p>
    <w:p w14:paraId="2A6E01D9" w14:textId="77777777" w:rsidR="00C51585" w:rsidRPr="00FC0DF7" w:rsidRDefault="00C51585" w:rsidP="00C51585">
      <w:pPr>
        <w:pStyle w:val="Paraststmeklis"/>
        <w:spacing w:before="0" w:beforeAutospacing="0" w:after="0" w:afterAutospacing="0"/>
        <w:jc w:val="right"/>
        <w:rPr>
          <w:rFonts w:ascii="Garamond" w:hAnsi="Garamond"/>
          <w:sz w:val="26"/>
          <w:szCs w:val="26"/>
        </w:rPr>
      </w:pPr>
      <w:r w:rsidRPr="00FC0DF7">
        <w:rPr>
          <w:rFonts w:ascii="Garamond" w:hAnsi="Garamond"/>
          <w:sz w:val="26"/>
          <w:szCs w:val="26"/>
        </w:rPr>
        <w:t>Latvijas Republikas</w:t>
      </w:r>
    </w:p>
    <w:p w14:paraId="59499B13" w14:textId="77777777" w:rsidR="00C51585" w:rsidRDefault="009E53D2" w:rsidP="00C51585">
      <w:pPr>
        <w:pStyle w:val="Paraststmeklis"/>
        <w:spacing w:before="0" w:beforeAutospacing="0" w:after="0" w:afterAutospacing="0"/>
        <w:jc w:val="right"/>
        <w:rPr>
          <w:rFonts w:ascii="Garamond" w:hAnsi="Garamond"/>
          <w:sz w:val="26"/>
          <w:szCs w:val="26"/>
        </w:rPr>
      </w:pPr>
      <w:r>
        <w:rPr>
          <w:rFonts w:ascii="Garamond" w:hAnsi="Garamond"/>
          <w:sz w:val="26"/>
          <w:szCs w:val="26"/>
        </w:rPr>
        <w:t>Labklājības ministram</w:t>
      </w:r>
    </w:p>
    <w:p w14:paraId="77CF1F69" w14:textId="77777777" w:rsidR="003744CE" w:rsidRPr="003744CE" w:rsidRDefault="003744CE" w:rsidP="003744CE">
      <w:pPr>
        <w:pStyle w:val="Paraststmeklis"/>
        <w:spacing w:after="0" w:afterAutospacing="0"/>
        <w:jc w:val="right"/>
        <w:rPr>
          <w:rFonts w:ascii="Garamond" w:hAnsi="Garamond"/>
          <w:sz w:val="26"/>
          <w:szCs w:val="26"/>
          <w:lang w:val="en-US"/>
        </w:rPr>
      </w:pPr>
      <w:r w:rsidRPr="003744CE">
        <w:rPr>
          <w:rFonts w:ascii="Garamond" w:hAnsi="Garamond"/>
          <w:sz w:val="26"/>
          <w:szCs w:val="26"/>
          <w:lang w:val="en-US"/>
        </w:rPr>
        <w:t>Reini</w:t>
      </w:r>
      <w:r w:rsidR="008F7419">
        <w:rPr>
          <w:rFonts w:ascii="Garamond" w:hAnsi="Garamond"/>
          <w:sz w:val="26"/>
          <w:szCs w:val="26"/>
          <w:lang w:val="en-US"/>
        </w:rPr>
        <w:t xml:space="preserve">m </w:t>
      </w:r>
      <w:r w:rsidRPr="003744CE">
        <w:rPr>
          <w:rFonts w:ascii="Garamond" w:hAnsi="Garamond"/>
          <w:sz w:val="26"/>
          <w:szCs w:val="26"/>
          <w:lang w:val="en-US"/>
        </w:rPr>
        <w:t>Uzulniek</w:t>
      </w:r>
      <w:r w:rsidR="008F7419">
        <w:rPr>
          <w:rFonts w:ascii="Garamond" w:hAnsi="Garamond"/>
          <w:sz w:val="26"/>
          <w:szCs w:val="26"/>
          <w:lang w:val="en-US"/>
        </w:rPr>
        <w:t>am</w:t>
      </w:r>
    </w:p>
    <w:p w14:paraId="5FF4F47B" w14:textId="77777777" w:rsidR="009E53D2" w:rsidRDefault="009E53D2" w:rsidP="00C51585">
      <w:pPr>
        <w:pStyle w:val="Paraststmeklis"/>
        <w:spacing w:before="0" w:beforeAutospacing="0" w:after="0" w:afterAutospacing="0"/>
        <w:jc w:val="right"/>
        <w:rPr>
          <w:rFonts w:ascii="Garamond" w:hAnsi="Garamond"/>
          <w:sz w:val="26"/>
          <w:szCs w:val="26"/>
        </w:rPr>
      </w:pPr>
    </w:p>
    <w:p w14:paraId="5353FDE8" w14:textId="77777777" w:rsidR="00030CCD" w:rsidRPr="00FC0DF7" w:rsidRDefault="00030CCD" w:rsidP="00C51585">
      <w:pPr>
        <w:pStyle w:val="Paraststmeklis"/>
        <w:spacing w:before="0" w:beforeAutospacing="0" w:after="0" w:afterAutospacing="0"/>
        <w:jc w:val="right"/>
        <w:rPr>
          <w:rFonts w:ascii="Garamond" w:hAnsi="Garamond"/>
          <w:sz w:val="26"/>
          <w:szCs w:val="26"/>
        </w:rPr>
      </w:pPr>
      <w:r>
        <w:rPr>
          <w:rFonts w:ascii="Garamond" w:hAnsi="Garamond"/>
          <w:sz w:val="26"/>
          <w:szCs w:val="26"/>
        </w:rPr>
        <w:t xml:space="preserve">e-pasta adrese: </w:t>
      </w:r>
      <w:r w:rsidR="003744CE" w:rsidRPr="003744CE">
        <w:rPr>
          <w:rFonts w:ascii="Garamond" w:hAnsi="Garamond"/>
          <w:sz w:val="26"/>
          <w:szCs w:val="26"/>
        </w:rPr>
        <w:t>lm@lm.gov.lv</w:t>
      </w:r>
    </w:p>
    <w:p w14:paraId="58408459" w14:textId="77777777" w:rsidR="00C51585" w:rsidRPr="00FC0DF7" w:rsidRDefault="00C51585" w:rsidP="00C51585">
      <w:pPr>
        <w:pStyle w:val="Paraststmeklis"/>
        <w:spacing w:before="0" w:beforeAutospacing="0" w:after="0" w:afterAutospacing="0"/>
        <w:jc w:val="right"/>
        <w:rPr>
          <w:rFonts w:ascii="Garamond" w:hAnsi="Garamond"/>
          <w:sz w:val="26"/>
          <w:szCs w:val="26"/>
        </w:rPr>
      </w:pPr>
    </w:p>
    <w:p w14:paraId="3E2226B8" w14:textId="77777777" w:rsidR="00B9747B" w:rsidRPr="00FC0DF7" w:rsidRDefault="00B9747B" w:rsidP="00C51585">
      <w:pPr>
        <w:spacing w:after="120"/>
        <w:jc w:val="right"/>
        <w:rPr>
          <w:rFonts w:ascii="Garamond" w:hAnsi="Garamond"/>
          <w:sz w:val="26"/>
          <w:szCs w:val="26"/>
        </w:rPr>
      </w:pPr>
    </w:p>
    <w:p w14:paraId="3F343942" w14:textId="77777777" w:rsidR="00E633BD" w:rsidRPr="00FC0DF7" w:rsidRDefault="00E633BD" w:rsidP="00FC0EF7">
      <w:pPr>
        <w:tabs>
          <w:tab w:val="left" w:pos="3960"/>
        </w:tabs>
        <w:jc w:val="right"/>
        <w:rPr>
          <w:rFonts w:ascii="Garamond" w:hAnsi="Garamond"/>
          <w:sz w:val="26"/>
          <w:szCs w:val="26"/>
        </w:rPr>
      </w:pPr>
    </w:p>
    <w:p w14:paraId="51857FB4" w14:textId="77777777" w:rsidR="00CD3685" w:rsidRPr="00FC0DF7" w:rsidRDefault="00073EB5" w:rsidP="00E633BD">
      <w:pPr>
        <w:tabs>
          <w:tab w:val="left" w:pos="3960"/>
        </w:tabs>
        <w:jc w:val="center"/>
        <w:rPr>
          <w:rFonts w:ascii="Garamond" w:hAnsi="Garamond"/>
          <w:sz w:val="26"/>
          <w:szCs w:val="26"/>
        </w:rPr>
      </w:pPr>
      <w:r>
        <w:rPr>
          <w:rFonts w:ascii="Garamond" w:hAnsi="Garamond"/>
          <w:sz w:val="26"/>
          <w:szCs w:val="26"/>
        </w:rPr>
        <w:t>paziņojums</w:t>
      </w:r>
      <w:r w:rsidR="00881ABD">
        <w:rPr>
          <w:rFonts w:ascii="Garamond" w:hAnsi="Garamond"/>
          <w:sz w:val="26"/>
          <w:szCs w:val="26"/>
        </w:rPr>
        <w:t xml:space="preserve"> par iebildumiem</w:t>
      </w:r>
    </w:p>
    <w:p w14:paraId="0980F75B" w14:textId="77777777" w:rsidR="00CD3685" w:rsidRPr="00FC0DF7" w:rsidRDefault="00CD3685" w:rsidP="00CD3685">
      <w:pPr>
        <w:tabs>
          <w:tab w:val="left" w:pos="3960"/>
        </w:tabs>
        <w:jc w:val="right"/>
        <w:rPr>
          <w:rFonts w:ascii="Garamond" w:hAnsi="Garamond" w:cs="Tahoma"/>
          <w:sz w:val="26"/>
          <w:szCs w:val="26"/>
        </w:rPr>
      </w:pPr>
    </w:p>
    <w:p w14:paraId="339E252B" w14:textId="77777777" w:rsidR="0024583C" w:rsidRPr="00FC0DF7" w:rsidRDefault="00E633BD" w:rsidP="00E633BD">
      <w:pPr>
        <w:tabs>
          <w:tab w:val="left" w:pos="3960"/>
        </w:tabs>
        <w:jc w:val="center"/>
        <w:rPr>
          <w:rFonts w:ascii="Garamond" w:hAnsi="Garamond"/>
          <w:i/>
          <w:iCs/>
          <w:sz w:val="26"/>
          <w:szCs w:val="26"/>
        </w:rPr>
      </w:pPr>
      <w:r w:rsidRPr="00FC0DF7">
        <w:rPr>
          <w:rStyle w:val="Izteiksmgs"/>
          <w:rFonts w:ascii="Garamond" w:hAnsi="Garamond"/>
          <w:b w:val="0"/>
          <w:sz w:val="26"/>
          <w:szCs w:val="26"/>
        </w:rPr>
        <w:t xml:space="preserve">pret </w:t>
      </w:r>
      <w:r w:rsidR="00C51585" w:rsidRPr="00FC0DF7">
        <w:rPr>
          <w:rStyle w:val="Izteiksmgs"/>
          <w:rFonts w:ascii="Garamond" w:hAnsi="Garamond"/>
          <w:b w:val="0"/>
          <w:sz w:val="26"/>
          <w:szCs w:val="26"/>
        </w:rPr>
        <w:t>likumprojektu “</w:t>
      </w:r>
      <w:r w:rsidR="00C51585" w:rsidRPr="00FC0DF7">
        <w:rPr>
          <w:rFonts w:ascii="Garamond" w:hAnsi="Garamond"/>
          <w:bCs/>
          <w:sz w:val="26"/>
          <w:szCs w:val="26"/>
        </w:rPr>
        <w:t>Grozījumi Darba likumā</w:t>
      </w:r>
      <w:r w:rsidR="00C51585" w:rsidRPr="00FC0DF7">
        <w:rPr>
          <w:rStyle w:val="Izteiksmgs"/>
          <w:rFonts w:ascii="Garamond" w:hAnsi="Garamond"/>
          <w:b w:val="0"/>
          <w:sz w:val="26"/>
          <w:szCs w:val="26"/>
        </w:rPr>
        <w:t>”</w:t>
      </w:r>
    </w:p>
    <w:p w14:paraId="5504A48F" w14:textId="77777777" w:rsidR="003F403C" w:rsidRPr="00FC0DF7" w:rsidRDefault="003F403C" w:rsidP="00CD3685">
      <w:pPr>
        <w:tabs>
          <w:tab w:val="left" w:pos="3960"/>
        </w:tabs>
        <w:jc w:val="both"/>
        <w:rPr>
          <w:rFonts w:ascii="Garamond" w:hAnsi="Garamond"/>
          <w:i/>
          <w:sz w:val="26"/>
          <w:szCs w:val="26"/>
        </w:rPr>
      </w:pPr>
    </w:p>
    <w:p w14:paraId="2E29D5CC" w14:textId="77777777" w:rsidR="003744CE" w:rsidRPr="008F7419" w:rsidRDefault="003A5D28" w:rsidP="00073EB5">
      <w:pPr>
        <w:pStyle w:val="Paraststmeklis"/>
        <w:ind w:firstLine="720"/>
        <w:jc w:val="both"/>
        <w:rPr>
          <w:rFonts w:ascii="Garamond" w:hAnsi="Garamond"/>
          <w:bCs/>
          <w:sz w:val="26"/>
          <w:szCs w:val="26"/>
        </w:rPr>
      </w:pPr>
      <w:r>
        <w:rPr>
          <w:rStyle w:val="Izteiksmgs"/>
          <w:rFonts w:ascii="Garamond" w:hAnsi="Garamond"/>
          <w:b w:val="0"/>
          <w:sz w:val="26"/>
          <w:szCs w:val="26"/>
        </w:rPr>
        <w:t>A</w:t>
      </w:r>
      <w:r w:rsidR="003744CE" w:rsidRPr="008F7419">
        <w:rPr>
          <w:rStyle w:val="Izteiksmgs"/>
          <w:rFonts w:ascii="Garamond" w:hAnsi="Garamond"/>
          <w:b w:val="0"/>
          <w:sz w:val="26"/>
          <w:szCs w:val="26"/>
        </w:rPr>
        <w:t xml:space="preserve">tsaucoties uz </w:t>
      </w:r>
      <w:r w:rsidR="003744CE" w:rsidRPr="008F7419">
        <w:rPr>
          <w:rFonts w:ascii="Garamond" w:hAnsi="Garamond"/>
          <w:bCs/>
          <w:sz w:val="26"/>
          <w:szCs w:val="26"/>
        </w:rPr>
        <w:t xml:space="preserve">Darba attiecību un darba aizsardzības politikas </w:t>
      </w:r>
      <w:r w:rsidR="003744CE" w:rsidRPr="003744CE">
        <w:rPr>
          <w:rFonts w:ascii="Garamond" w:hAnsi="Garamond"/>
          <w:bCs/>
          <w:sz w:val="26"/>
          <w:szCs w:val="26"/>
        </w:rPr>
        <w:t>departamenta direktora vietniec</w:t>
      </w:r>
      <w:r w:rsidR="003744CE" w:rsidRPr="008F7419">
        <w:rPr>
          <w:rFonts w:ascii="Garamond" w:hAnsi="Garamond"/>
          <w:bCs/>
          <w:sz w:val="26"/>
          <w:szCs w:val="26"/>
        </w:rPr>
        <w:t xml:space="preserve">es Inetas Vjakses </w:t>
      </w:r>
      <w:r w:rsidR="008F7419" w:rsidRPr="008F7419">
        <w:rPr>
          <w:rFonts w:ascii="Garamond" w:hAnsi="Garamond"/>
          <w:bCs/>
          <w:sz w:val="26"/>
          <w:szCs w:val="26"/>
        </w:rPr>
        <w:t>elektronisk</w:t>
      </w:r>
      <w:r w:rsidR="00073EB5">
        <w:rPr>
          <w:rFonts w:ascii="Garamond" w:hAnsi="Garamond"/>
          <w:bCs/>
          <w:sz w:val="26"/>
          <w:szCs w:val="26"/>
        </w:rPr>
        <w:t>ās pasta</w:t>
      </w:r>
      <w:r w:rsidR="008F7419" w:rsidRPr="008F7419">
        <w:rPr>
          <w:rFonts w:ascii="Garamond" w:hAnsi="Garamond"/>
          <w:bCs/>
          <w:sz w:val="26"/>
          <w:szCs w:val="26"/>
        </w:rPr>
        <w:t xml:space="preserve"> </w:t>
      </w:r>
      <w:r w:rsidR="00073EB5">
        <w:rPr>
          <w:rFonts w:ascii="Garamond" w:hAnsi="Garamond"/>
          <w:bCs/>
          <w:sz w:val="26"/>
          <w:szCs w:val="26"/>
        </w:rPr>
        <w:t xml:space="preserve">19.06.2025. </w:t>
      </w:r>
      <w:r w:rsidR="008F7419" w:rsidRPr="008F7419">
        <w:rPr>
          <w:rFonts w:ascii="Garamond" w:hAnsi="Garamond"/>
          <w:bCs/>
          <w:sz w:val="26"/>
          <w:szCs w:val="26"/>
        </w:rPr>
        <w:t xml:space="preserve">ziņu un </w:t>
      </w:r>
      <w:r w:rsidR="00073EB5">
        <w:rPr>
          <w:rFonts w:ascii="Garamond" w:hAnsi="Garamond"/>
          <w:bCs/>
          <w:sz w:val="26"/>
          <w:szCs w:val="26"/>
        </w:rPr>
        <w:t xml:space="preserve">amatpersonas </w:t>
      </w:r>
      <w:r w:rsidR="003744CE" w:rsidRPr="008F7419">
        <w:rPr>
          <w:rFonts w:ascii="Garamond" w:hAnsi="Garamond"/>
          <w:bCs/>
          <w:sz w:val="26"/>
          <w:szCs w:val="26"/>
        </w:rPr>
        <w:t xml:space="preserve">noteikto </w:t>
      </w:r>
      <w:r w:rsidRPr="008F7419">
        <w:rPr>
          <w:rFonts w:ascii="Garamond" w:hAnsi="Garamond"/>
          <w:bCs/>
          <w:sz w:val="26"/>
          <w:szCs w:val="26"/>
        </w:rPr>
        <w:t>precizēt</w:t>
      </w:r>
      <w:r>
        <w:rPr>
          <w:rFonts w:ascii="Garamond" w:hAnsi="Garamond"/>
          <w:bCs/>
          <w:sz w:val="26"/>
          <w:szCs w:val="26"/>
        </w:rPr>
        <w:t>ā</w:t>
      </w:r>
      <w:r w:rsidRPr="008F7419">
        <w:rPr>
          <w:rFonts w:ascii="Garamond" w:hAnsi="Garamond"/>
          <w:bCs/>
          <w:sz w:val="26"/>
          <w:szCs w:val="26"/>
        </w:rPr>
        <w:t xml:space="preserve"> likumprojekta “Grozījumi Darba likumā”</w:t>
      </w:r>
      <w:r>
        <w:rPr>
          <w:rFonts w:ascii="Garamond" w:hAnsi="Garamond"/>
          <w:bCs/>
          <w:sz w:val="26"/>
          <w:szCs w:val="26"/>
        </w:rPr>
        <w:t xml:space="preserve"> </w:t>
      </w:r>
      <w:r w:rsidR="003744CE" w:rsidRPr="008F7419">
        <w:rPr>
          <w:rFonts w:ascii="Garamond" w:hAnsi="Garamond"/>
          <w:bCs/>
          <w:sz w:val="26"/>
          <w:szCs w:val="26"/>
        </w:rPr>
        <w:t xml:space="preserve">saskaņošanas termiņu 2025.gada 30.jūnijā, </w:t>
      </w:r>
      <w:r w:rsidRPr="008F7419">
        <w:rPr>
          <w:rStyle w:val="Izteiksmgs"/>
          <w:rFonts w:ascii="Garamond" w:hAnsi="Garamond"/>
          <w:b w:val="0"/>
          <w:sz w:val="26"/>
          <w:szCs w:val="26"/>
        </w:rPr>
        <w:t>Rīgas reģiona pašvaldību darbinieku arodbiedrība (RRPDA)</w:t>
      </w:r>
      <w:r>
        <w:rPr>
          <w:rStyle w:val="Izteiksmgs"/>
          <w:rFonts w:ascii="Garamond" w:hAnsi="Garamond"/>
          <w:b w:val="0"/>
          <w:sz w:val="26"/>
          <w:szCs w:val="26"/>
        </w:rPr>
        <w:t xml:space="preserve"> </w:t>
      </w:r>
      <w:r w:rsidR="003744CE" w:rsidRPr="008F7419">
        <w:rPr>
          <w:rFonts w:ascii="Garamond" w:hAnsi="Garamond"/>
          <w:bCs/>
          <w:sz w:val="26"/>
          <w:szCs w:val="26"/>
        </w:rPr>
        <w:t>dara zināmu, ka uztur savus iebildumu daļā, kas nav ņemta vērā.</w:t>
      </w:r>
    </w:p>
    <w:p w14:paraId="15FBB067" w14:textId="77777777" w:rsidR="00F30B47" w:rsidRPr="00FC0DF7" w:rsidRDefault="00C679AB" w:rsidP="00073EB5">
      <w:pPr>
        <w:jc w:val="both"/>
        <w:rPr>
          <w:rStyle w:val="Izteiksmgs"/>
          <w:rFonts w:ascii="Garamond" w:hAnsi="Garamond"/>
          <w:b w:val="0"/>
          <w:sz w:val="26"/>
          <w:szCs w:val="26"/>
        </w:rPr>
      </w:pPr>
      <w:r w:rsidRPr="00FC0DF7">
        <w:rPr>
          <w:rStyle w:val="Izteiksmgs"/>
          <w:rFonts w:ascii="Garamond" w:hAnsi="Garamond"/>
          <w:b w:val="0"/>
          <w:sz w:val="26"/>
          <w:szCs w:val="26"/>
        </w:rPr>
        <w:t>Un tā,</w:t>
      </w:r>
      <w:r w:rsidR="00B63F24" w:rsidRPr="00FC0DF7">
        <w:rPr>
          <w:rStyle w:val="Izteiksmgs"/>
          <w:rFonts w:ascii="Garamond" w:hAnsi="Garamond"/>
          <w:b w:val="0"/>
          <w:sz w:val="26"/>
          <w:szCs w:val="26"/>
        </w:rPr>
        <w:t xml:space="preserve"> </w:t>
      </w:r>
      <w:r w:rsidR="00E17710" w:rsidRPr="00FC0DF7">
        <w:rPr>
          <w:rStyle w:val="Izteiksmgs"/>
          <w:rFonts w:ascii="Garamond" w:hAnsi="Garamond"/>
          <w:b w:val="0"/>
          <w:sz w:val="26"/>
          <w:szCs w:val="26"/>
        </w:rPr>
        <w:t>likumprojekts paredz:</w:t>
      </w:r>
    </w:p>
    <w:p w14:paraId="73AB2938" w14:textId="77777777" w:rsidR="00E17710" w:rsidRPr="00FC0DF7" w:rsidRDefault="00E17710" w:rsidP="00073EB5">
      <w:pPr>
        <w:pStyle w:val="paragraph"/>
        <w:spacing w:before="280"/>
        <w:contextualSpacing w:val="0"/>
        <w:rPr>
          <w:rFonts w:ascii="Garamond" w:hAnsi="Garamond"/>
          <w:sz w:val="26"/>
          <w:szCs w:val="26"/>
        </w:rPr>
      </w:pPr>
      <w:r w:rsidRPr="00FC0DF7">
        <w:rPr>
          <w:rFonts w:ascii="Garamond" w:hAnsi="Garamond"/>
          <w:sz w:val="26"/>
          <w:szCs w:val="26"/>
        </w:rPr>
        <w:t>3.  Papildināt 19. pantu ar ceturto daļu šādā redakcijā:</w:t>
      </w:r>
    </w:p>
    <w:p w14:paraId="08594654" w14:textId="77777777" w:rsidR="00E17710" w:rsidRPr="00FC0DF7" w:rsidRDefault="00E17710" w:rsidP="00073EB5">
      <w:pPr>
        <w:jc w:val="both"/>
        <w:rPr>
          <w:rFonts w:ascii="Garamond" w:hAnsi="Garamond"/>
          <w:sz w:val="26"/>
          <w:szCs w:val="26"/>
        </w:rPr>
      </w:pPr>
      <w:r w:rsidRPr="00FC0DF7">
        <w:rPr>
          <w:rFonts w:ascii="Garamond" w:hAnsi="Garamond"/>
          <w:sz w:val="26"/>
          <w:szCs w:val="26"/>
        </w:rPr>
        <w:t> “(4) Ja puses šā panta trešajā daļā noteiktajā kārtībā nav vienojušās citādi un divu gada laikā pēc darba koplīguma izbeigšanās nav noslēgts un stājies spēkā jauns darba koplīgums, puses var vienpusēji atkāpties no darba koplīguma noteikumu piemērošanas, ne vēlāk kā sešus mēnešus iepriekš rakstveidā par to paziņojot otrai pusei. Paziņojumā puse norāda, vai tā atkāpjas no visu vai daļas darba koplīguma noteikumu piemērošanas, kā arī atkāpšanās iemeslu.”</w:t>
      </w:r>
    </w:p>
    <w:p w14:paraId="63EBB717" w14:textId="77777777" w:rsidR="0092023E" w:rsidRPr="00FC0DF7" w:rsidRDefault="0092023E" w:rsidP="00073EB5">
      <w:pPr>
        <w:pStyle w:val="paragraph"/>
        <w:spacing w:before="280"/>
        <w:contextualSpacing w:val="0"/>
        <w:rPr>
          <w:rFonts w:ascii="Garamond" w:hAnsi="Garamond"/>
          <w:sz w:val="26"/>
          <w:szCs w:val="26"/>
        </w:rPr>
      </w:pPr>
      <w:r w:rsidRPr="00FC0DF7">
        <w:rPr>
          <w:rFonts w:ascii="Garamond" w:hAnsi="Garamond"/>
          <w:sz w:val="26"/>
          <w:szCs w:val="26"/>
        </w:rPr>
        <w:t>6. Papildināt 74. pantu ar 2.</w:t>
      </w:r>
      <w:r w:rsidRPr="00FC0DF7">
        <w:rPr>
          <w:rFonts w:ascii="Garamond" w:hAnsi="Garamond"/>
          <w:sz w:val="26"/>
          <w:szCs w:val="26"/>
          <w:vertAlign w:val="superscript"/>
        </w:rPr>
        <w:t>1</w:t>
      </w:r>
      <w:r w:rsidRPr="00FC0DF7">
        <w:rPr>
          <w:rFonts w:ascii="Garamond" w:hAnsi="Garamond"/>
          <w:sz w:val="26"/>
          <w:szCs w:val="26"/>
        </w:rPr>
        <w:t>, 2.</w:t>
      </w:r>
      <w:r w:rsidRPr="00FC0DF7">
        <w:rPr>
          <w:rFonts w:ascii="Garamond" w:hAnsi="Garamond"/>
          <w:sz w:val="26"/>
          <w:szCs w:val="26"/>
          <w:vertAlign w:val="superscript"/>
        </w:rPr>
        <w:t>2</w:t>
      </w:r>
      <w:r w:rsidRPr="00FC0DF7">
        <w:rPr>
          <w:rFonts w:ascii="Garamond" w:hAnsi="Garamond"/>
          <w:sz w:val="26"/>
          <w:szCs w:val="26"/>
        </w:rPr>
        <w:t xml:space="preserve"> un 2.</w:t>
      </w:r>
      <w:r w:rsidRPr="00FC0DF7">
        <w:rPr>
          <w:rFonts w:ascii="Garamond" w:hAnsi="Garamond"/>
          <w:sz w:val="26"/>
          <w:szCs w:val="26"/>
          <w:vertAlign w:val="superscript"/>
        </w:rPr>
        <w:t>3</w:t>
      </w:r>
      <w:r w:rsidRPr="00FC0DF7">
        <w:rPr>
          <w:rFonts w:ascii="Garamond" w:hAnsi="Garamond"/>
          <w:sz w:val="26"/>
          <w:szCs w:val="26"/>
        </w:rPr>
        <w:t> daļu šādā redakcijā:</w:t>
      </w:r>
    </w:p>
    <w:p w14:paraId="64DBDE7F" w14:textId="77777777" w:rsidR="0092023E" w:rsidRPr="00FC0DF7" w:rsidRDefault="0092023E" w:rsidP="00073EB5">
      <w:pPr>
        <w:jc w:val="both"/>
        <w:rPr>
          <w:rFonts w:ascii="Garamond" w:hAnsi="Garamond"/>
          <w:sz w:val="26"/>
          <w:szCs w:val="26"/>
        </w:rPr>
      </w:pPr>
      <w:r w:rsidRPr="00FC0DF7">
        <w:rPr>
          <w:rFonts w:ascii="Garamond" w:hAnsi="Garamond"/>
          <w:sz w:val="26"/>
          <w:szCs w:val="26"/>
        </w:rPr>
        <w:t>"(2</w:t>
      </w:r>
      <w:r w:rsidRPr="00FC0DF7">
        <w:rPr>
          <w:rFonts w:ascii="Garamond" w:hAnsi="Garamond"/>
          <w:sz w:val="26"/>
          <w:szCs w:val="26"/>
          <w:vertAlign w:val="superscript"/>
        </w:rPr>
        <w:t>1</w:t>
      </w:r>
      <w:r w:rsidRPr="00FC0DF7">
        <w:rPr>
          <w:rFonts w:ascii="Garamond" w:hAnsi="Garamond"/>
          <w:sz w:val="26"/>
          <w:szCs w:val="26"/>
        </w:rPr>
        <w:t>) Ja dīkstāve ilgst vairāk par piecām darba dienām pēc kārtas, darba devējam ir tiesības samazināt šā panta otrajā daļā noteikto atlīdzību līdz 70 procentiem, nodrošinot, ka darbiniekam saglabājamās atlīdzības apmērs nav mazāks par minimālo mēneša darba algu proporcionāli darbiniekam nolīgtajam darba laikam. Darba devējam ir pienākums savlaicīgi informēt darbinieku par iespējamo atlīdzības samazinājumu dīkstāves laikā.</w:t>
      </w:r>
    </w:p>
    <w:p w14:paraId="61F3929D" w14:textId="77777777" w:rsidR="0092023E" w:rsidRPr="00FC0DF7" w:rsidRDefault="0092023E" w:rsidP="00073EB5">
      <w:pPr>
        <w:jc w:val="both"/>
        <w:rPr>
          <w:rFonts w:ascii="Garamond" w:hAnsi="Garamond"/>
          <w:sz w:val="26"/>
          <w:szCs w:val="26"/>
        </w:rPr>
      </w:pPr>
      <w:r w:rsidRPr="00FC0DF7">
        <w:rPr>
          <w:rFonts w:ascii="Garamond" w:hAnsi="Garamond"/>
          <w:sz w:val="26"/>
          <w:szCs w:val="26"/>
        </w:rPr>
        <w:t>(2</w:t>
      </w:r>
      <w:r w:rsidRPr="00FC0DF7">
        <w:rPr>
          <w:rFonts w:ascii="Garamond" w:hAnsi="Garamond"/>
          <w:sz w:val="26"/>
          <w:szCs w:val="26"/>
          <w:vertAlign w:val="superscript"/>
        </w:rPr>
        <w:t>2</w:t>
      </w:r>
      <w:r w:rsidRPr="00FC0DF7">
        <w:rPr>
          <w:rFonts w:ascii="Garamond" w:hAnsi="Garamond"/>
          <w:sz w:val="26"/>
          <w:szCs w:val="26"/>
        </w:rPr>
        <w:t>) Darbiniekam, kurš nepiekrīt šā panta 2.</w:t>
      </w:r>
      <w:r w:rsidRPr="00FC0DF7">
        <w:rPr>
          <w:rFonts w:ascii="Garamond" w:hAnsi="Garamond"/>
          <w:sz w:val="26"/>
          <w:szCs w:val="26"/>
          <w:vertAlign w:val="superscript"/>
        </w:rPr>
        <w:t>1</w:t>
      </w:r>
      <w:r w:rsidRPr="00FC0DF7">
        <w:rPr>
          <w:rFonts w:ascii="Garamond" w:hAnsi="Garamond"/>
          <w:sz w:val="26"/>
          <w:szCs w:val="26"/>
        </w:rPr>
        <w:t xml:space="preserve"> daļā minētajam atlīdzības samazinājumam, ir tiesības uzteikt darba līgumu, neievērojot šā likuma 100. panta pirmajā daļā noteikto termiņu, </w:t>
      </w:r>
      <w:r w:rsidRPr="00FC0DF7">
        <w:rPr>
          <w:rFonts w:ascii="Garamond" w:hAnsi="Garamond"/>
          <w:sz w:val="26"/>
          <w:szCs w:val="26"/>
        </w:rPr>
        <w:lastRenderedPageBreak/>
        <w:t>ja dīkstāve ilgst vairāk par četrām nedēļām pēc kārtas. Šādā gadījumā darba devējam ir pienākums izmaksāt darbiniekam atlaišanas pabalstu ne mazāk kā 75 procentu apmērā no šā likuma 112. panta pirmajā daļā noteiktā apmēra. Darba koplīgumā var noteikt mazāku atlaišanas pabalsta apmēru par šajā daļā noteikto, bet ne mazāku kā 50 procentu apmērā no šā likuma 112. panta pirmajā daļā noteiktā apmēra.</w:t>
      </w:r>
    </w:p>
    <w:p w14:paraId="584C8120" w14:textId="77777777" w:rsidR="0092023E" w:rsidRPr="00FC0DF7" w:rsidRDefault="0092023E" w:rsidP="00073EB5">
      <w:pPr>
        <w:jc w:val="both"/>
        <w:rPr>
          <w:rFonts w:ascii="Garamond" w:hAnsi="Garamond"/>
          <w:sz w:val="26"/>
          <w:szCs w:val="26"/>
        </w:rPr>
      </w:pPr>
      <w:r w:rsidRPr="00FC0DF7">
        <w:rPr>
          <w:rFonts w:ascii="Garamond" w:hAnsi="Garamond"/>
          <w:sz w:val="26"/>
          <w:szCs w:val="26"/>
        </w:rPr>
        <w:t>(2</w:t>
      </w:r>
      <w:r w:rsidRPr="00FC0DF7">
        <w:rPr>
          <w:rFonts w:ascii="Garamond" w:hAnsi="Garamond"/>
          <w:sz w:val="26"/>
          <w:szCs w:val="26"/>
          <w:vertAlign w:val="superscript"/>
        </w:rPr>
        <w:t>3</w:t>
      </w:r>
      <w:r w:rsidRPr="00FC0DF7">
        <w:rPr>
          <w:rFonts w:ascii="Garamond" w:hAnsi="Garamond"/>
          <w:sz w:val="26"/>
          <w:szCs w:val="26"/>
        </w:rPr>
        <w:t>) Darba devējam ir pienākums paziņot darbiniekam par dīkstāves iestāšanos, tās iemesliem un dīkstāves laikā ievērojamiem noteikumiem par darbinieka atrašanos darbavietā, veidu, kādā dīkstāvi izbeidz un laikposmu, kādā darbiniekam ir jāatsāk darba pienākumu izpilde, ja dīkstāves laikā darba devējs ir noteicis darbinieka tiesības neatrasties darbavietā. Ja dīkstāve ilgst vairāk par piecām darba dienām pēc kārtas, darbinieks var neatrasties darbavietā, bet viņam ir jābūt gatavam atsākt darba pienākumu izpildi darba devēja noteiktajā kārtībā.  Darba devējam ir pienākums pierādīt, ka darbinieks ir informēts par darba devēja paziņošanas pienākuma izpildi.”</w:t>
      </w:r>
    </w:p>
    <w:p w14:paraId="0A029EA4" w14:textId="77777777" w:rsidR="00AF56CF" w:rsidRPr="00FC0DF7" w:rsidRDefault="00AF56CF" w:rsidP="00073EB5">
      <w:pPr>
        <w:pStyle w:val="paragraph"/>
        <w:spacing w:before="280"/>
        <w:contextualSpacing w:val="0"/>
        <w:rPr>
          <w:rFonts w:ascii="Garamond" w:hAnsi="Garamond"/>
          <w:sz w:val="26"/>
          <w:szCs w:val="26"/>
        </w:rPr>
      </w:pPr>
      <w:r w:rsidRPr="00FC0DF7">
        <w:rPr>
          <w:rFonts w:ascii="Garamond" w:hAnsi="Garamond"/>
          <w:sz w:val="26"/>
          <w:szCs w:val="26"/>
        </w:rPr>
        <w:t>9. Papildināt 107. pantu ar trešo daļu šādā redakcijā:</w:t>
      </w:r>
    </w:p>
    <w:p w14:paraId="218CB047" w14:textId="77777777" w:rsidR="00AF56CF" w:rsidRPr="00FC0DF7" w:rsidRDefault="00AF56CF" w:rsidP="00073EB5">
      <w:pPr>
        <w:jc w:val="both"/>
        <w:rPr>
          <w:rFonts w:ascii="Garamond" w:hAnsi="Garamond"/>
          <w:sz w:val="26"/>
          <w:szCs w:val="26"/>
        </w:rPr>
      </w:pPr>
      <w:r w:rsidRPr="00FC0DF7">
        <w:rPr>
          <w:rFonts w:ascii="Garamond" w:hAnsi="Garamond"/>
          <w:sz w:val="26"/>
          <w:szCs w:val="26"/>
        </w:rPr>
        <w:t>“(3) Izņēmuma gadījumos Nodarbinātības valsts aģentūra var saīsināt šā panta pirmajā daļā noteikto termiņu. Par termiņa saīsināšanu Nodarbinātības valsts aģentūra nekavējoties rakstveidā paziņo darba devējam un darbinieku pārstāvjiem.”</w:t>
      </w:r>
    </w:p>
    <w:p w14:paraId="2D535E33" w14:textId="77777777" w:rsidR="00AF56CF" w:rsidRPr="00FC0DF7" w:rsidRDefault="00AF56CF" w:rsidP="00073EB5">
      <w:pPr>
        <w:pStyle w:val="paragraph"/>
        <w:spacing w:before="280"/>
        <w:contextualSpacing w:val="0"/>
        <w:rPr>
          <w:rFonts w:ascii="Garamond" w:hAnsi="Garamond"/>
          <w:color w:val="auto"/>
          <w:sz w:val="26"/>
          <w:szCs w:val="26"/>
        </w:rPr>
      </w:pPr>
      <w:r w:rsidRPr="00FC0DF7">
        <w:rPr>
          <w:rFonts w:ascii="Garamond" w:hAnsi="Garamond"/>
          <w:color w:val="auto"/>
          <w:sz w:val="26"/>
          <w:szCs w:val="26"/>
        </w:rPr>
        <w:t>10. Aizstāt 113. panta otrajā daļā vārdus “ne vēlāk kā divas nedēļas iepriekš” ar vārdiem “laikus, bet ne vēlāk kā trīs dienas iepriekš”.</w:t>
      </w:r>
    </w:p>
    <w:p w14:paraId="72518C29" w14:textId="77777777" w:rsidR="000635F1" w:rsidRPr="00FC0DF7" w:rsidRDefault="000635F1" w:rsidP="00073EB5">
      <w:pPr>
        <w:jc w:val="both"/>
        <w:rPr>
          <w:rFonts w:ascii="Garamond" w:hAnsi="Garamond"/>
          <w:sz w:val="26"/>
          <w:szCs w:val="26"/>
          <w:lang w:eastAsia="en-GB"/>
        </w:rPr>
      </w:pPr>
    </w:p>
    <w:p w14:paraId="3D7B0598" w14:textId="77777777" w:rsidR="000760CD" w:rsidRDefault="000760CD" w:rsidP="00073EB5">
      <w:pPr>
        <w:jc w:val="both"/>
        <w:rPr>
          <w:rStyle w:val="Izteiksmgs"/>
          <w:rFonts w:ascii="Garamond" w:hAnsi="Garamond"/>
          <w:b w:val="0"/>
          <w:sz w:val="26"/>
          <w:szCs w:val="26"/>
        </w:rPr>
      </w:pPr>
      <w:r>
        <w:rPr>
          <w:rStyle w:val="Izteiksmgs"/>
          <w:rFonts w:ascii="Garamond" w:hAnsi="Garamond"/>
          <w:b w:val="0"/>
          <w:sz w:val="26"/>
          <w:szCs w:val="26"/>
        </w:rPr>
        <w:t xml:space="preserve">Turpmāk tiek izklāstīti </w:t>
      </w:r>
      <w:r w:rsidRPr="00FC0DF7">
        <w:rPr>
          <w:rStyle w:val="Izteiksmgs"/>
          <w:rFonts w:ascii="Garamond" w:hAnsi="Garamond"/>
          <w:b w:val="0"/>
          <w:sz w:val="26"/>
          <w:szCs w:val="26"/>
        </w:rPr>
        <w:t>Rīgas reģiona pašvaldību darbinieku arodbiedrība</w:t>
      </w:r>
      <w:r>
        <w:rPr>
          <w:rStyle w:val="Izteiksmgs"/>
          <w:rFonts w:ascii="Garamond" w:hAnsi="Garamond"/>
          <w:b w:val="0"/>
          <w:sz w:val="26"/>
          <w:szCs w:val="26"/>
        </w:rPr>
        <w:t>s iebildumi un apsvērumi.</w:t>
      </w:r>
    </w:p>
    <w:p w14:paraId="33926612" w14:textId="77777777" w:rsidR="0015111E" w:rsidRPr="00FC0DF7" w:rsidRDefault="0015111E" w:rsidP="00073EB5">
      <w:pPr>
        <w:jc w:val="both"/>
        <w:rPr>
          <w:rFonts w:ascii="Garamond" w:hAnsi="Garamond"/>
          <w:sz w:val="26"/>
          <w:szCs w:val="26"/>
          <w:lang w:eastAsia="en-GB"/>
        </w:rPr>
      </w:pPr>
      <w:r w:rsidRPr="00FC0DF7">
        <w:rPr>
          <w:rFonts w:ascii="Garamond" w:hAnsi="Garamond"/>
          <w:sz w:val="26"/>
          <w:szCs w:val="26"/>
          <w:lang w:eastAsia="en-GB"/>
        </w:rPr>
        <w:tab/>
      </w:r>
    </w:p>
    <w:p w14:paraId="12628FD1" w14:textId="77777777" w:rsidR="0071570A" w:rsidRPr="00FC0DF7" w:rsidRDefault="0015111E" w:rsidP="00073EB5">
      <w:pPr>
        <w:jc w:val="both"/>
        <w:rPr>
          <w:rFonts w:ascii="Garamond" w:hAnsi="Garamond"/>
          <w:bCs/>
          <w:sz w:val="26"/>
          <w:szCs w:val="26"/>
        </w:rPr>
      </w:pPr>
      <w:r w:rsidRPr="00FC0DF7">
        <w:rPr>
          <w:rFonts w:ascii="Garamond" w:hAnsi="Garamond"/>
          <w:sz w:val="26"/>
          <w:szCs w:val="26"/>
          <w:lang w:eastAsia="en-GB"/>
        </w:rPr>
        <w:tab/>
      </w:r>
      <w:r w:rsidR="00EC71E1" w:rsidRPr="00FC0DF7">
        <w:rPr>
          <w:rStyle w:val="Izteiksmgs"/>
          <w:rFonts w:ascii="Garamond" w:hAnsi="Garamond"/>
          <w:b w:val="0"/>
          <w:sz w:val="26"/>
          <w:szCs w:val="26"/>
        </w:rPr>
        <w:t xml:space="preserve">RRPDA ieskāta ir pilnīgi nepieļaujami pasliktināt darbinieku stāvokli salīdzinājumā ar Satversmes </w:t>
      </w:r>
      <w:r w:rsidR="0071570A" w:rsidRPr="00FC0DF7">
        <w:rPr>
          <w:rFonts w:ascii="Garamond" w:hAnsi="Garamond"/>
          <w:b/>
          <w:bCs/>
          <w:sz w:val="26"/>
          <w:szCs w:val="26"/>
        </w:rPr>
        <w:t>108.pantu</w:t>
      </w:r>
      <w:r w:rsidR="0071570A" w:rsidRPr="00FC0DF7">
        <w:rPr>
          <w:rFonts w:ascii="Garamond" w:hAnsi="Garamond"/>
          <w:bCs/>
          <w:sz w:val="26"/>
          <w:szCs w:val="26"/>
        </w:rPr>
        <w:t xml:space="preserve"> “Strādājošajiem ir tiesības uz koplīgumu, kā arī tiesības streikot. Valsts aizsargā arodbiedrību brīvību.” </w:t>
      </w:r>
    </w:p>
    <w:p w14:paraId="6A33FF25" w14:textId="77777777" w:rsidR="0015111E" w:rsidRPr="00FC0DF7" w:rsidRDefault="0071570A" w:rsidP="00073EB5">
      <w:pPr>
        <w:ind w:firstLine="720"/>
        <w:jc w:val="both"/>
        <w:rPr>
          <w:rFonts w:ascii="Garamond" w:hAnsi="Garamond"/>
          <w:sz w:val="26"/>
          <w:szCs w:val="26"/>
        </w:rPr>
      </w:pPr>
      <w:r w:rsidRPr="00FC0DF7">
        <w:rPr>
          <w:rFonts w:ascii="Garamond" w:hAnsi="Garamond"/>
          <w:bCs/>
          <w:sz w:val="26"/>
          <w:szCs w:val="26"/>
        </w:rPr>
        <w:t xml:space="preserve">Nav </w:t>
      </w:r>
      <w:r w:rsidR="00D17094">
        <w:rPr>
          <w:rFonts w:ascii="Garamond" w:hAnsi="Garamond"/>
          <w:bCs/>
          <w:sz w:val="26"/>
          <w:szCs w:val="26"/>
        </w:rPr>
        <w:t xml:space="preserve">atbalstāma </w:t>
      </w:r>
      <w:r w:rsidR="00D17094">
        <w:rPr>
          <w:rFonts w:ascii="Garamond" w:hAnsi="Garamond"/>
          <w:sz w:val="26"/>
          <w:szCs w:val="26"/>
        </w:rPr>
        <w:t xml:space="preserve">darba devēju </w:t>
      </w:r>
      <w:r w:rsidR="00D17094">
        <w:rPr>
          <w:rFonts w:ascii="Garamond" w:hAnsi="Garamond"/>
          <w:bCs/>
          <w:sz w:val="26"/>
          <w:szCs w:val="26"/>
        </w:rPr>
        <w:t>iniciatīva noteikt</w:t>
      </w:r>
      <w:r w:rsidRPr="00FC0DF7">
        <w:rPr>
          <w:rFonts w:ascii="Garamond" w:hAnsi="Garamond"/>
          <w:bCs/>
          <w:sz w:val="26"/>
          <w:szCs w:val="26"/>
        </w:rPr>
        <w:t xml:space="preserve"> </w:t>
      </w:r>
      <w:r w:rsidRPr="00FC0DF7">
        <w:rPr>
          <w:rFonts w:ascii="Garamond" w:hAnsi="Garamond"/>
          <w:sz w:val="26"/>
          <w:szCs w:val="26"/>
        </w:rPr>
        <w:t xml:space="preserve">divu gada laikā pēc darba koplīguma izbeigšanās </w:t>
      </w:r>
      <w:r w:rsidR="00D17094">
        <w:rPr>
          <w:rFonts w:ascii="Garamond" w:hAnsi="Garamond"/>
          <w:sz w:val="26"/>
          <w:szCs w:val="26"/>
        </w:rPr>
        <w:t xml:space="preserve">tiesības </w:t>
      </w:r>
      <w:r w:rsidRPr="00FC0DF7">
        <w:rPr>
          <w:rFonts w:ascii="Garamond" w:hAnsi="Garamond"/>
          <w:sz w:val="26"/>
          <w:szCs w:val="26"/>
        </w:rPr>
        <w:t>vienpusēji atkāpties no darba koplīguma noteikumu piemērošanas, vienkārši sešus mēnešus iepriekš rakst</w:t>
      </w:r>
      <w:r w:rsidR="00D812C7">
        <w:rPr>
          <w:rFonts w:ascii="Garamond" w:hAnsi="Garamond"/>
          <w:sz w:val="26"/>
          <w:szCs w:val="26"/>
        </w:rPr>
        <w:t>iski</w:t>
      </w:r>
      <w:r w:rsidRPr="00FC0DF7">
        <w:rPr>
          <w:rFonts w:ascii="Garamond" w:hAnsi="Garamond"/>
          <w:sz w:val="26"/>
          <w:szCs w:val="26"/>
        </w:rPr>
        <w:t xml:space="preserve"> par to paziņojot otrai pusei</w:t>
      </w:r>
      <w:r w:rsidR="00D812C7">
        <w:rPr>
          <w:rFonts w:ascii="Garamond" w:hAnsi="Garamond"/>
          <w:sz w:val="26"/>
          <w:szCs w:val="26"/>
        </w:rPr>
        <w:t>,</w:t>
      </w:r>
      <w:r w:rsidRPr="00FC0DF7">
        <w:rPr>
          <w:rFonts w:ascii="Garamond" w:hAnsi="Garamond"/>
          <w:sz w:val="26"/>
          <w:szCs w:val="26"/>
        </w:rPr>
        <w:t xml:space="preserve"> un paziņojot jebkādu atkāpšanās iemeslu. </w:t>
      </w:r>
    </w:p>
    <w:p w14:paraId="67D00D73" w14:textId="77777777" w:rsidR="0071570A" w:rsidRPr="00FC0DF7" w:rsidRDefault="0071570A" w:rsidP="00073EB5">
      <w:pPr>
        <w:ind w:firstLine="720"/>
        <w:jc w:val="both"/>
        <w:rPr>
          <w:rFonts w:ascii="Garamond" w:hAnsi="Garamond"/>
          <w:sz w:val="26"/>
          <w:szCs w:val="26"/>
          <w:lang w:eastAsia="en-GB"/>
        </w:rPr>
      </w:pPr>
      <w:r w:rsidRPr="00FC0DF7">
        <w:rPr>
          <w:rStyle w:val="Izteiksmgs"/>
          <w:rFonts w:ascii="Garamond" w:hAnsi="Garamond"/>
          <w:b w:val="0"/>
          <w:sz w:val="26"/>
          <w:szCs w:val="26"/>
        </w:rPr>
        <w:t>RRPDA ieskāt</w:t>
      </w:r>
      <w:r w:rsidR="00D42682">
        <w:rPr>
          <w:rStyle w:val="Izteiksmgs"/>
          <w:rFonts w:ascii="Garamond" w:hAnsi="Garamond"/>
          <w:b w:val="0"/>
          <w:sz w:val="26"/>
          <w:szCs w:val="26"/>
        </w:rPr>
        <w:t>ā</w:t>
      </w:r>
      <w:r w:rsidRPr="00FC0DF7">
        <w:rPr>
          <w:rStyle w:val="Izteiksmgs"/>
          <w:rFonts w:ascii="Garamond" w:hAnsi="Garamond"/>
          <w:b w:val="0"/>
          <w:sz w:val="26"/>
          <w:szCs w:val="26"/>
        </w:rPr>
        <w:t xml:space="preserve">  spēkā esošā Darba likuma 19.panta trešā daļa: “</w:t>
      </w:r>
      <w:r w:rsidRPr="00FC0DF7">
        <w:rPr>
          <w:rFonts w:ascii="Garamond" w:hAnsi="Garamond"/>
          <w:sz w:val="26"/>
          <w:szCs w:val="26"/>
          <w:lang w:eastAsia="en-GB"/>
        </w:rPr>
        <w:t>Pēc darba koplīguma izbeigšanās tā noteikumi, izņemot šā likuma </w:t>
      </w:r>
      <w:hyperlink r:id="rId8" w:anchor="p17" w:history="1">
        <w:r w:rsidRPr="00FC0DF7">
          <w:rPr>
            <w:rStyle w:val="Hipersaite"/>
            <w:rFonts w:ascii="Garamond" w:hAnsi="Garamond"/>
            <w:sz w:val="26"/>
            <w:szCs w:val="26"/>
            <w:lang w:eastAsia="en-GB"/>
          </w:rPr>
          <w:t>17.panta</w:t>
        </w:r>
      </w:hyperlink>
      <w:r w:rsidRPr="00FC0DF7">
        <w:rPr>
          <w:rFonts w:ascii="Garamond" w:hAnsi="Garamond"/>
          <w:sz w:val="26"/>
          <w:szCs w:val="26"/>
          <w:lang w:eastAsia="en-GB"/>
        </w:rPr>
        <w:t xml:space="preserve"> otrās daļas 1.punktā noteikto pienākumu, </w:t>
      </w:r>
      <w:r w:rsidRPr="00FC0DF7">
        <w:rPr>
          <w:rFonts w:ascii="Garamond" w:hAnsi="Garamond"/>
          <w:b/>
          <w:bCs/>
          <w:sz w:val="26"/>
          <w:szCs w:val="26"/>
          <w:lang w:eastAsia="en-GB"/>
        </w:rPr>
        <w:t>ir spēkā līdz jauna darba koplīguma spēkā stāšanās laikam</w:t>
      </w:r>
      <w:r w:rsidRPr="00FC0DF7">
        <w:rPr>
          <w:rFonts w:ascii="Garamond" w:hAnsi="Garamond"/>
          <w:sz w:val="26"/>
          <w:szCs w:val="26"/>
          <w:lang w:eastAsia="en-GB"/>
        </w:rPr>
        <w:t xml:space="preserve">, </w:t>
      </w:r>
      <w:r w:rsidRPr="00FC0DF7">
        <w:rPr>
          <w:rFonts w:ascii="Garamond" w:hAnsi="Garamond"/>
          <w:sz w:val="26"/>
          <w:szCs w:val="26"/>
          <w:u w:val="single"/>
          <w:lang w:eastAsia="en-GB"/>
        </w:rPr>
        <w:t>ja puses nav vienojušās citādi</w:t>
      </w:r>
      <w:r w:rsidRPr="00FC0DF7">
        <w:rPr>
          <w:rFonts w:ascii="Garamond" w:hAnsi="Garamond"/>
          <w:sz w:val="26"/>
          <w:szCs w:val="26"/>
          <w:lang w:eastAsia="en-GB"/>
        </w:rPr>
        <w:t xml:space="preserve">” </w:t>
      </w:r>
      <w:r w:rsidR="00246D8B" w:rsidRPr="00FC0DF7">
        <w:rPr>
          <w:rFonts w:ascii="Garamond" w:hAnsi="Garamond"/>
          <w:sz w:val="26"/>
          <w:szCs w:val="26"/>
          <w:lang w:eastAsia="en-GB"/>
        </w:rPr>
        <w:t>p</w:t>
      </w:r>
      <w:r w:rsidRPr="00FC0DF7">
        <w:rPr>
          <w:rFonts w:ascii="Garamond" w:hAnsi="Garamond"/>
          <w:sz w:val="26"/>
          <w:szCs w:val="26"/>
          <w:lang w:eastAsia="en-GB"/>
        </w:rPr>
        <w:t>ilnībā nodrošina iespēju vienoties un pielīgt tiesības atkāpties no koplīguma, detalizēti atrunājot gadījumos, kuros tas būtu pieļaujami. Tā joprojām ir un paliek līdzēju ekskluzīva kompetence</w:t>
      </w:r>
      <w:r w:rsidR="004A7422" w:rsidRPr="00FC0DF7">
        <w:rPr>
          <w:rFonts w:ascii="Garamond" w:hAnsi="Garamond"/>
          <w:sz w:val="26"/>
          <w:szCs w:val="26"/>
          <w:lang w:eastAsia="en-GB"/>
        </w:rPr>
        <w:t xml:space="preserve"> saskaņā ar Civillikuma vispārējo regulējumu</w:t>
      </w:r>
      <w:r w:rsidRPr="00FC0DF7">
        <w:rPr>
          <w:rFonts w:ascii="Garamond" w:hAnsi="Garamond"/>
          <w:sz w:val="26"/>
          <w:szCs w:val="26"/>
          <w:lang w:eastAsia="en-GB"/>
        </w:rPr>
        <w:t xml:space="preserve">. </w:t>
      </w:r>
    </w:p>
    <w:p w14:paraId="33A0DAE8" w14:textId="77777777" w:rsidR="004A7422" w:rsidRPr="00FC0DF7" w:rsidRDefault="004A7422" w:rsidP="00073EB5">
      <w:pPr>
        <w:ind w:firstLine="720"/>
        <w:jc w:val="both"/>
        <w:rPr>
          <w:rFonts w:ascii="Garamond" w:hAnsi="Garamond"/>
          <w:sz w:val="26"/>
          <w:szCs w:val="26"/>
          <w:lang w:eastAsia="en-GB"/>
        </w:rPr>
      </w:pPr>
      <w:r w:rsidRPr="00FC0DF7">
        <w:rPr>
          <w:rFonts w:ascii="Garamond" w:hAnsi="Garamond"/>
          <w:sz w:val="26"/>
          <w:szCs w:val="26"/>
          <w:lang w:eastAsia="en-GB"/>
        </w:rPr>
        <w:t xml:space="preserve">Vienlaikus atgādinām, ka Civillikuma 1587. pants nosaka: ja līgums (kā tiesisks darījums) ir tiesiski noslēgts, tad tas ir jāpilda, neskatoties uz tā smagumu un grūtībām. Viena līguma puse </w:t>
      </w:r>
      <w:r w:rsidRPr="00FC0DF7">
        <w:rPr>
          <w:rFonts w:ascii="Garamond" w:hAnsi="Garamond"/>
          <w:sz w:val="26"/>
          <w:szCs w:val="26"/>
          <w:u w:val="single"/>
          <w:lang w:eastAsia="en-GB"/>
        </w:rPr>
        <w:t>nav tiesīga vienpusēji</w:t>
      </w:r>
      <w:r w:rsidRPr="00FC0DF7">
        <w:rPr>
          <w:rFonts w:ascii="Garamond" w:hAnsi="Garamond"/>
          <w:sz w:val="26"/>
          <w:szCs w:val="26"/>
          <w:lang w:eastAsia="en-GB"/>
        </w:rPr>
        <w:t xml:space="preserve"> (</w:t>
      </w:r>
      <w:r w:rsidRPr="00FC0DF7">
        <w:rPr>
          <w:rFonts w:ascii="Garamond" w:hAnsi="Garamond"/>
          <w:b/>
          <w:bCs/>
          <w:sz w:val="26"/>
          <w:szCs w:val="26"/>
          <w:lang w:eastAsia="en-GB"/>
        </w:rPr>
        <w:t>bez otras puses piekrišanas</w:t>
      </w:r>
      <w:r w:rsidRPr="00FC0DF7">
        <w:rPr>
          <w:rFonts w:ascii="Garamond" w:hAnsi="Garamond"/>
          <w:sz w:val="26"/>
          <w:szCs w:val="26"/>
          <w:lang w:eastAsia="en-GB"/>
        </w:rPr>
        <w:t>) </w:t>
      </w:r>
      <w:r w:rsidRPr="00FC0DF7">
        <w:rPr>
          <w:rFonts w:ascii="Garamond" w:hAnsi="Garamond"/>
          <w:sz w:val="26"/>
          <w:szCs w:val="26"/>
          <w:u w:val="single"/>
          <w:lang w:eastAsia="en-GB"/>
        </w:rPr>
        <w:t>atkāpties</w:t>
      </w:r>
      <w:r w:rsidRPr="00FC0DF7">
        <w:rPr>
          <w:rFonts w:ascii="Garamond" w:hAnsi="Garamond"/>
          <w:sz w:val="26"/>
          <w:szCs w:val="26"/>
          <w:lang w:eastAsia="en-GB"/>
        </w:rPr>
        <w:t xml:space="preserve"> no noslēgtā līguma. </w:t>
      </w:r>
    </w:p>
    <w:p w14:paraId="3CFABFDD" w14:textId="77777777" w:rsidR="0071570A" w:rsidRPr="00FC0DF7" w:rsidRDefault="0071570A" w:rsidP="00073EB5">
      <w:pPr>
        <w:ind w:firstLine="720"/>
        <w:jc w:val="both"/>
        <w:rPr>
          <w:rFonts w:ascii="Garamond" w:hAnsi="Garamond"/>
          <w:sz w:val="26"/>
          <w:szCs w:val="26"/>
          <w:lang w:eastAsia="en-GB"/>
        </w:rPr>
      </w:pPr>
      <w:r w:rsidRPr="00FC0DF7">
        <w:rPr>
          <w:rFonts w:ascii="Garamond" w:hAnsi="Garamond"/>
          <w:sz w:val="26"/>
          <w:szCs w:val="26"/>
          <w:lang w:eastAsia="en-GB"/>
        </w:rPr>
        <w:t xml:space="preserve">RRPDA ieskatā likumdevēja iejaukšanās, nosakot </w:t>
      </w:r>
      <w:r w:rsidR="00810BD9" w:rsidRPr="00FC0DF7">
        <w:rPr>
          <w:rFonts w:ascii="Garamond" w:hAnsi="Garamond"/>
          <w:sz w:val="26"/>
          <w:szCs w:val="26"/>
          <w:lang w:eastAsia="en-GB"/>
        </w:rPr>
        <w:t>darba devēju tiesības vienpusēji atkāpties no līguma, vienkārši pāršķirot kalendāra lapiņu un tādējādi</w:t>
      </w:r>
      <w:r w:rsidRPr="00FC0DF7">
        <w:rPr>
          <w:rFonts w:ascii="Garamond" w:hAnsi="Garamond"/>
          <w:sz w:val="26"/>
          <w:szCs w:val="26"/>
          <w:lang w:eastAsia="en-GB"/>
        </w:rPr>
        <w:t xml:space="preserve"> darījuma spēkā esamību padarot atkarīgu no </w:t>
      </w:r>
      <w:r w:rsidR="009D50C4" w:rsidRPr="00FC0DF7">
        <w:rPr>
          <w:rFonts w:ascii="Garamond" w:hAnsi="Garamond"/>
          <w:sz w:val="26"/>
          <w:szCs w:val="26"/>
          <w:lang w:eastAsia="en-GB"/>
        </w:rPr>
        <w:t>darba devēja iegribām</w:t>
      </w:r>
      <w:r w:rsidR="00810BD9" w:rsidRPr="00FC0DF7">
        <w:rPr>
          <w:rFonts w:ascii="Garamond" w:hAnsi="Garamond"/>
          <w:sz w:val="26"/>
          <w:szCs w:val="26"/>
          <w:lang w:eastAsia="en-GB"/>
        </w:rPr>
        <w:t>,</w:t>
      </w:r>
      <w:r w:rsidR="004761D6" w:rsidRPr="00FC0DF7">
        <w:rPr>
          <w:rFonts w:ascii="Garamond" w:hAnsi="Garamond"/>
          <w:sz w:val="26"/>
          <w:szCs w:val="26"/>
          <w:lang w:eastAsia="en-GB"/>
        </w:rPr>
        <w:t xml:space="preserve"> nav pieļaujama</w:t>
      </w:r>
      <w:r w:rsidR="009D50C4" w:rsidRPr="00FC0DF7">
        <w:rPr>
          <w:rFonts w:ascii="Garamond" w:hAnsi="Garamond"/>
          <w:sz w:val="26"/>
          <w:szCs w:val="26"/>
          <w:lang w:eastAsia="en-GB"/>
        </w:rPr>
        <w:t xml:space="preserve">, un </w:t>
      </w:r>
      <w:r w:rsidR="00D17094">
        <w:rPr>
          <w:rFonts w:ascii="Garamond" w:hAnsi="Garamond"/>
          <w:sz w:val="26"/>
          <w:szCs w:val="26"/>
          <w:lang w:eastAsia="en-GB"/>
        </w:rPr>
        <w:t xml:space="preserve">tas neatbilst </w:t>
      </w:r>
      <w:r w:rsidR="00D17094" w:rsidRPr="00FC0DF7">
        <w:rPr>
          <w:rFonts w:ascii="Garamond" w:hAnsi="Garamond"/>
          <w:sz w:val="26"/>
          <w:szCs w:val="26"/>
          <w:lang w:eastAsia="en-GB"/>
        </w:rPr>
        <w:t>Civillikuma 1587. pant</w:t>
      </w:r>
      <w:r w:rsidR="00D17094">
        <w:rPr>
          <w:rFonts w:ascii="Garamond" w:hAnsi="Garamond"/>
          <w:sz w:val="26"/>
          <w:szCs w:val="26"/>
          <w:lang w:eastAsia="en-GB"/>
        </w:rPr>
        <w:t>am</w:t>
      </w:r>
      <w:r w:rsidR="004761D6" w:rsidRPr="00FC0DF7">
        <w:rPr>
          <w:rFonts w:ascii="Garamond" w:hAnsi="Garamond"/>
          <w:sz w:val="26"/>
          <w:szCs w:val="26"/>
          <w:lang w:eastAsia="en-GB"/>
        </w:rPr>
        <w:t xml:space="preserve">. </w:t>
      </w:r>
    </w:p>
    <w:p w14:paraId="7A9F42FE" w14:textId="77777777" w:rsidR="00810BD9" w:rsidRPr="00FC0DF7" w:rsidRDefault="009D50C4" w:rsidP="00073EB5">
      <w:pPr>
        <w:ind w:firstLine="720"/>
        <w:jc w:val="both"/>
        <w:rPr>
          <w:rFonts w:ascii="Garamond" w:hAnsi="Garamond"/>
          <w:sz w:val="26"/>
          <w:szCs w:val="26"/>
          <w:lang w:eastAsia="en-GB"/>
        </w:rPr>
      </w:pPr>
      <w:r w:rsidRPr="00FC0DF7">
        <w:rPr>
          <w:rFonts w:ascii="Garamond" w:hAnsi="Garamond"/>
          <w:sz w:val="26"/>
          <w:szCs w:val="26"/>
          <w:lang w:eastAsia="en-GB"/>
        </w:rPr>
        <w:t>Lai gan likumprojektā tiesības vienpusēji atkāpties no koplīguma noteiktas visām pusēm, l</w:t>
      </w:r>
      <w:r w:rsidR="00810BD9" w:rsidRPr="00FC0DF7">
        <w:rPr>
          <w:rFonts w:ascii="Garamond" w:hAnsi="Garamond"/>
          <w:sz w:val="26"/>
          <w:szCs w:val="26"/>
          <w:lang w:eastAsia="en-GB"/>
        </w:rPr>
        <w:t xml:space="preserve">ieki piebilst, ka likumprojekta virzītāji nespētu pierādīt </w:t>
      </w:r>
      <w:r w:rsidR="0092023E" w:rsidRPr="00FC0DF7">
        <w:rPr>
          <w:rFonts w:ascii="Garamond" w:hAnsi="Garamond"/>
          <w:sz w:val="26"/>
          <w:szCs w:val="26"/>
          <w:lang w:eastAsia="en-GB"/>
        </w:rPr>
        <w:t xml:space="preserve">samērīgumu starp </w:t>
      </w:r>
      <w:r w:rsidR="00810BD9" w:rsidRPr="00FC0DF7">
        <w:rPr>
          <w:rFonts w:ascii="Garamond" w:hAnsi="Garamond"/>
          <w:sz w:val="26"/>
          <w:szCs w:val="26"/>
          <w:lang w:eastAsia="en-GB"/>
        </w:rPr>
        <w:t>darbinieku un arodbiedrību intere</w:t>
      </w:r>
      <w:r w:rsidRPr="00FC0DF7">
        <w:rPr>
          <w:rFonts w:ascii="Garamond" w:hAnsi="Garamond"/>
          <w:sz w:val="26"/>
          <w:szCs w:val="26"/>
          <w:lang w:eastAsia="en-GB"/>
        </w:rPr>
        <w:t>šu ierobežojum</w:t>
      </w:r>
      <w:r w:rsidR="00D812C7">
        <w:rPr>
          <w:rFonts w:ascii="Garamond" w:hAnsi="Garamond"/>
          <w:sz w:val="26"/>
          <w:szCs w:val="26"/>
          <w:lang w:eastAsia="en-GB"/>
        </w:rPr>
        <w:t>u</w:t>
      </w:r>
      <w:r w:rsidR="0092023E" w:rsidRPr="00FC0DF7">
        <w:rPr>
          <w:rFonts w:ascii="Garamond" w:hAnsi="Garamond"/>
          <w:sz w:val="26"/>
          <w:szCs w:val="26"/>
          <w:lang w:eastAsia="en-GB"/>
        </w:rPr>
        <w:t xml:space="preserve"> un darba devēju ieguvumiem</w:t>
      </w:r>
      <w:r w:rsidRPr="00FC0DF7">
        <w:rPr>
          <w:rFonts w:ascii="Garamond" w:hAnsi="Garamond"/>
          <w:sz w:val="26"/>
          <w:szCs w:val="26"/>
          <w:lang w:eastAsia="en-GB"/>
        </w:rPr>
        <w:t xml:space="preserve">, jo šādas atkāpšanās </w:t>
      </w:r>
      <w:r w:rsidRPr="00FC0DF7">
        <w:rPr>
          <w:rFonts w:ascii="Garamond" w:hAnsi="Garamond"/>
          <w:sz w:val="26"/>
          <w:szCs w:val="26"/>
          <w:lang w:eastAsia="en-GB"/>
        </w:rPr>
        <w:lastRenderedPageBreak/>
        <w:t>tiesības arodbiedrība nekad nav izmantojusi un neizmantos.</w:t>
      </w:r>
      <w:r w:rsidR="00810BD9" w:rsidRPr="00FC0DF7">
        <w:rPr>
          <w:rFonts w:ascii="Garamond" w:hAnsi="Garamond"/>
          <w:sz w:val="26"/>
          <w:szCs w:val="26"/>
          <w:lang w:eastAsia="en-GB"/>
        </w:rPr>
        <w:t xml:space="preserve"> </w:t>
      </w:r>
      <w:r w:rsidR="00236AEC" w:rsidRPr="00FC0DF7">
        <w:rPr>
          <w:rFonts w:ascii="Garamond" w:hAnsi="Garamond"/>
          <w:sz w:val="26"/>
          <w:szCs w:val="26"/>
          <w:lang w:eastAsia="en-GB"/>
        </w:rPr>
        <w:t>Vēl vairāk, arodbiedrībai</w:t>
      </w:r>
      <w:r w:rsidR="00D812C7">
        <w:rPr>
          <w:rFonts w:ascii="Garamond" w:hAnsi="Garamond"/>
          <w:sz w:val="26"/>
          <w:szCs w:val="26"/>
          <w:lang w:eastAsia="en-GB"/>
        </w:rPr>
        <w:t xml:space="preserve"> ir</w:t>
      </w:r>
      <w:r w:rsidR="00236AEC" w:rsidRPr="00FC0DF7">
        <w:rPr>
          <w:rFonts w:ascii="Garamond" w:hAnsi="Garamond"/>
          <w:sz w:val="26"/>
          <w:szCs w:val="26"/>
          <w:lang w:eastAsia="en-GB"/>
        </w:rPr>
        <w:t xml:space="preserve"> jāpieliek milzu spēki un resursi, lai panāktu darba koplīguma noslēgšanu, ir absurdi palaist vējā ilggadēju arodbiedrību darbu un ieguldījumus.</w:t>
      </w:r>
      <w:r w:rsidR="0092023E" w:rsidRPr="00FC0DF7">
        <w:rPr>
          <w:rFonts w:ascii="Garamond" w:hAnsi="Garamond"/>
          <w:sz w:val="26"/>
          <w:szCs w:val="26"/>
          <w:lang w:eastAsia="en-GB"/>
        </w:rPr>
        <w:t xml:space="preserve"> </w:t>
      </w:r>
    </w:p>
    <w:p w14:paraId="4ADA15F0" w14:textId="77777777" w:rsidR="004A7422" w:rsidRPr="00FC0DF7" w:rsidRDefault="004A7422" w:rsidP="00073EB5">
      <w:pPr>
        <w:ind w:firstLine="720"/>
        <w:jc w:val="both"/>
        <w:rPr>
          <w:rFonts w:ascii="Garamond" w:hAnsi="Garamond"/>
          <w:sz w:val="26"/>
          <w:szCs w:val="26"/>
          <w:lang w:eastAsia="en-GB"/>
        </w:rPr>
      </w:pPr>
      <w:r w:rsidRPr="00FC0DF7">
        <w:rPr>
          <w:rFonts w:ascii="Garamond" w:hAnsi="Garamond"/>
          <w:sz w:val="26"/>
          <w:szCs w:val="26"/>
          <w:lang w:eastAsia="en-GB"/>
        </w:rPr>
        <w:t xml:space="preserve">Tādējādi, </w:t>
      </w:r>
      <w:r w:rsidR="00236AEC" w:rsidRPr="00FC0DF7">
        <w:rPr>
          <w:rFonts w:ascii="Garamond" w:hAnsi="Garamond"/>
          <w:sz w:val="26"/>
          <w:szCs w:val="26"/>
          <w:lang w:eastAsia="en-GB"/>
        </w:rPr>
        <w:t xml:space="preserve">RRPDA pamatoti secina, ka </w:t>
      </w:r>
      <w:r w:rsidR="00810BD9" w:rsidRPr="00FC0DF7">
        <w:rPr>
          <w:rFonts w:ascii="Garamond" w:hAnsi="Garamond"/>
          <w:sz w:val="26"/>
          <w:szCs w:val="26"/>
          <w:lang w:eastAsia="en-GB"/>
        </w:rPr>
        <w:t xml:space="preserve">likumprojekta virzītāji vēlas </w:t>
      </w:r>
      <w:r w:rsidR="0092023E" w:rsidRPr="00FC0DF7">
        <w:rPr>
          <w:rFonts w:ascii="Garamond" w:hAnsi="Garamond"/>
          <w:sz w:val="26"/>
          <w:szCs w:val="26"/>
          <w:lang w:eastAsia="en-GB"/>
        </w:rPr>
        <w:t xml:space="preserve">mazināt arodbiedrību lomu sociālajā dialogā, jo vēlas </w:t>
      </w:r>
      <w:r w:rsidR="00810BD9" w:rsidRPr="00FC0DF7">
        <w:rPr>
          <w:rFonts w:ascii="Garamond" w:hAnsi="Garamond"/>
          <w:sz w:val="26"/>
          <w:szCs w:val="26"/>
          <w:lang w:eastAsia="en-GB"/>
        </w:rPr>
        <w:t>noteikt darba devēju tiesības noteiktā laika posm</w:t>
      </w:r>
      <w:r w:rsidR="00C70CF6" w:rsidRPr="00FC0DF7">
        <w:rPr>
          <w:rFonts w:ascii="Garamond" w:hAnsi="Garamond"/>
          <w:sz w:val="26"/>
          <w:szCs w:val="26"/>
          <w:lang w:eastAsia="en-GB"/>
        </w:rPr>
        <w:t xml:space="preserve">ā </w:t>
      </w:r>
      <w:r w:rsidR="00810BD9" w:rsidRPr="00FC0DF7">
        <w:rPr>
          <w:rFonts w:ascii="Garamond" w:hAnsi="Garamond"/>
          <w:sz w:val="26"/>
          <w:szCs w:val="26"/>
          <w:lang w:eastAsia="en-GB"/>
        </w:rPr>
        <w:t>vienpusēji atņemt darbiniekiem viņu pamattiesības, kas ir noteiktas Satversmē (108.pants)</w:t>
      </w:r>
      <w:r w:rsidR="0092023E" w:rsidRPr="00FC0DF7">
        <w:rPr>
          <w:rFonts w:ascii="Garamond" w:hAnsi="Garamond"/>
          <w:sz w:val="26"/>
          <w:szCs w:val="26"/>
          <w:lang w:eastAsia="en-GB"/>
        </w:rPr>
        <w:t xml:space="preserve">. </w:t>
      </w:r>
      <w:r w:rsidR="00810BD9" w:rsidRPr="00FC0DF7">
        <w:rPr>
          <w:rFonts w:ascii="Garamond" w:hAnsi="Garamond"/>
          <w:sz w:val="26"/>
          <w:szCs w:val="26"/>
          <w:lang w:eastAsia="en-GB"/>
        </w:rPr>
        <w:t xml:space="preserve"> </w:t>
      </w:r>
      <w:r w:rsidR="0092023E" w:rsidRPr="00FC0DF7">
        <w:rPr>
          <w:rFonts w:ascii="Garamond" w:hAnsi="Garamond"/>
          <w:sz w:val="26"/>
          <w:szCs w:val="26"/>
          <w:lang w:eastAsia="en-GB"/>
        </w:rPr>
        <w:t>Šādu rīcību RRPDA</w:t>
      </w:r>
      <w:r w:rsidR="00810BD9" w:rsidRPr="00FC0DF7">
        <w:rPr>
          <w:rFonts w:ascii="Garamond" w:hAnsi="Garamond"/>
          <w:sz w:val="26"/>
          <w:szCs w:val="26"/>
          <w:lang w:eastAsia="en-GB"/>
        </w:rPr>
        <w:t xml:space="preserve"> </w:t>
      </w:r>
      <w:r w:rsidR="0092023E" w:rsidRPr="00FC0DF7">
        <w:rPr>
          <w:rFonts w:ascii="Garamond" w:hAnsi="Garamond"/>
          <w:sz w:val="26"/>
          <w:szCs w:val="26"/>
          <w:lang w:eastAsia="en-GB"/>
        </w:rPr>
        <w:t>vērtē kā</w:t>
      </w:r>
      <w:r w:rsidR="00810BD9" w:rsidRPr="00FC0DF7">
        <w:rPr>
          <w:rFonts w:ascii="Garamond" w:hAnsi="Garamond"/>
          <w:sz w:val="26"/>
          <w:szCs w:val="26"/>
          <w:lang w:eastAsia="en-GB"/>
        </w:rPr>
        <w:t xml:space="preserve"> </w:t>
      </w:r>
      <w:r w:rsidR="00D812C7">
        <w:rPr>
          <w:rFonts w:ascii="Garamond" w:hAnsi="Garamond"/>
          <w:sz w:val="26"/>
          <w:szCs w:val="26"/>
          <w:lang w:eastAsia="en-GB"/>
        </w:rPr>
        <w:t>nepārdomātu un kaitīgu</w:t>
      </w:r>
      <w:r w:rsidR="0024004E" w:rsidRPr="00FC0DF7">
        <w:rPr>
          <w:rFonts w:ascii="Garamond" w:hAnsi="Garamond"/>
          <w:sz w:val="26"/>
          <w:szCs w:val="26"/>
          <w:lang w:eastAsia="en-GB"/>
        </w:rPr>
        <w:t xml:space="preserve">, jo </w:t>
      </w:r>
      <w:r w:rsidR="0092023E" w:rsidRPr="00FC0DF7">
        <w:rPr>
          <w:rFonts w:ascii="Garamond" w:hAnsi="Garamond"/>
          <w:sz w:val="26"/>
          <w:szCs w:val="26"/>
          <w:lang w:eastAsia="en-GB"/>
        </w:rPr>
        <w:t>tas</w:t>
      </w:r>
      <w:r w:rsidR="00810BD9" w:rsidRPr="00FC0DF7">
        <w:rPr>
          <w:rFonts w:ascii="Garamond" w:hAnsi="Garamond"/>
          <w:sz w:val="26"/>
          <w:szCs w:val="26"/>
          <w:lang w:eastAsia="en-GB"/>
        </w:rPr>
        <w:t xml:space="preserve"> turpmāk radīs nevajadzīgus strīdus darba kolektīvos, </w:t>
      </w:r>
      <w:r w:rsidR="00285371" w:rsidRPr="00FC0DF7">
        <w:rPr>
          <w:rFonts w:ascii="Garamond" w:hAnsi="Garamond"/>
          <w:sz w:val="26"/>
          <w:szCs w:val="26"/>
          <w:lang w:eastAsia="en-GB"/>
        </w:rPr>
        <w:t xml:space="preserve">un secīgi – arī </w:t>
      </w:r>
      <w:r w:rsidR="00810BD9" w:rsidRPr="00FC0DF7">
        <w:rPr>
          <w:rFonts w:ascii="Garamond" w:hAnsi="Garamond"/>
          <w:sz w:val="26"/>
          <w:szCs w:val="26"/>
          <w:lang w:eastAsia="en-GB"/>
        </w:rPr>
        <w:t>tiesās.</w:t>
      </w:r>
    </w:p>
    <w:p w14:paraId="2B888835" w14:textId="77777777" w:rsidR="009B310F" w:rsidRPr="00FC0DF7" w:rsidRDefault="009B310F" w:rsidP="00073EB5">
      <w:pPr>
        <w:ind w:firstLine="720"/>
        <w:jc w:val="both"/>
        <w:rPr>
          <w:rFonts w:ascii="Garamond" w:hAnsi="Garamond"/>
          <w:sz w:val="26"/>
          <w:szCs w:val="26"/>
          <w:lang w:eastAsia="en-GB"/>
        </w:rPr>
      </w:pPr>
    </w:p>
    <w:p w14:paraId="2FDE21F0" w14:textId="77777777" w:rsidR="009B310F" w:rsidRPr="00FC0DF7" w:rsidRDefault="009B310F" w:rsidP="00073EB5">
      <w:pPr>
        <w:ind w:firstLine="720"/>
        <w:jc w:val="both"/>
        <w:rPr>
          <w:rFonts w:ascii="Garamond" w:hAnsi="Garamond"/>
          <w:sz w:val="26"/>
          <w:szCs w:val="26"/>
          <w:lang w:eastAsia="en-GB"/>
        </w:rPr>
      </w:pPr>
      <w:r w:rsidRPr="00FC0DF7">
        <w:rPr>
          <w:rFonts w:ascii="Garamond" w:hAnsi="Garamond"/>
          <w:sz w:val="26"/>
          <w:szCs w:val="26"/>
          <w:lang w:eastAsia="en-GB"/>
        </w:rPr>
        <w:t>Darba likuma 74.panta otrajā daļ</w:t>
      </w:r>
      <w:r w:rsidR="004657DA">
        <w:rPr>
          <w:rFonts w:ascii="Garamond" w:hAnsi="Garamond"/>
          <w:sz w:val="26"/>
          <w:szCs w:val="26"/>
          <w:lang w:eastAsia="en-GB"/>
        </w:rPr>
        <w:t>ā</w:t>
      </w:r>
      <w:r w:rsidRPr="00FC0DF7">
        <w:rPr>
          <w:rFonts w:ascii="Garamond" w:hAnsi="Garamond"/>
          <w:sz w:val="26"/>
          <w:szCs w:val="26"/>
          <w:lang w:eastAsia="en-GB"/>
        </w:rPr>
        <w:t xml:space="preserve"> imperatīvi ir noteikts: “Darbinieka saistība uzskatāma par izpildītu un darba </w:t>
      </w:r>
      <w:r w:rsidRPr="00FC0DF7">
        <w:rPr>
          <w:rFonts w:ascii="Garamond" w:hAnsi="Garamond"/>
          <w:sz w:val="26"/>
          <w:szCs w:val="26"/>
          <w:u w:val="single"/>
          <w:lang w:eastAsia="en-GB"/>
        </w:rPr>
        <w:t>devējam ir pienākums izmaksāt</w:t>
      </w:r>
      <w:r w:rsidRPr="00FC0DF7">
        <w:rPr>
          <w:rFonts w:ascii="Garamond" w:hAnsi="Garamond"/>
          <w:sz w:val="26"/>
          <w:szCs w:val="26"/>
          <w:lang w:eastAsia="en-GB"/>
        </w:rPr>
        <w:t xml:space="preserve"> šā panta trešajā daļā noteikto atlīdzību arī tad, ja darba devējs darbinieku nenodarbina vai arī neveic darbinieka saistības izpildījuma pieņemšanai nepieciešamās darbības (dīkstāve). </w:t>
      </w:r>
      <w:r w:rsidRPr="00FC0DF7">
        <w:rPr>
          <w:rFonts w:ascii="Garamond" w:hAnsi="Garamond"/>
          <w:b/>
          <w:bCs/>
          <w:sz w:val="26"/>
          <w:szCs w:val="26"/>
          <w:lang w:eastAsia="en-GB"/>
        </w:rPr>
        <w:t>Par dīkstāvi, kas radusies darbinieka vainas dēļ, viņš šo atlīdzību nesaņem.</w:t>
      </w:r>
      <w:r w:rsidRPr="00FC0DF7">
        <w:rPr>
          <w:rFonts w:ascii="Garamond" w:hAnsi="Garamond"/>
          <w:sz w:val="26"/>
          <w:szCs w:val="26"/>
          <w:lang w:eastAsia="en-GB"/>
        </w:rPr>
        <w:t>”</w:t>
      </w:r>
    </w:p>
    <w:p w14:paraId="77C8AF01" w14:textId="77777777" w:rsidR="009B310F" w:rsidRPr="00FC0DF7" w:rsidRDefault="009B310F" w:rsidP="00073EB5">
      <w:pPr>
        <w:ind w:firstLine="720"/>
        <w:jc w:val="both"/>
        <w:rPr>
          <w:rFonts w:ascii="Garamond" w:hAnsi="Garamond"/>
          <w:sz w:val="26"/>
          <w:szCs w:val="26"/>
          <w:lang w:eastAsia="en-GB"/>
        </w:rPr>
      </w:pPr>
    </w:p>
    <w:p w14:paraId="68EEA9C1" w14:textId="77777777" w:rsidR="006744EE" w:rsidRPr="00FC0DF7" w:rsidRDefault="009B310F" w:rsidP="00073EB5">
      <w:pPr>
        <w:ind w:firstLine="720"/>
        <w:jc w:val="both"/>
        <w:rPr>
          <w:rFonts w:ascii="Garamond" w:hAnsi="Garamond"/>
          <w:sz w:val="26"/>
          <w:szCs w:val="26"/>
        </w:rPr>
      </w:pPr>
      <w:r w:rsidRPr="00FC0DF7">
        <w:rPr>
          <w:rFonts w:ascii="Garamond" w:hAnsi="Garamond"/>
          <w:sz w:val="26"/>
          <w:szCs w:val="26"/>
          <w:lang w:eastAsia="en-GB"/>
        </w:rPr>
        <w:t xml:space="preserve">RRPDA nav saprotams, kā </w:t>
      </w:r>
      <w:r w:rsidR="00BF3366" w:rsidRPr="00FC0DF7">
        <w:rPr>
          <w:rFonts w:ascii="Garamond" w:hAnsi="Garamond"/>
          <w:sz w:val="26"/>
          <w:szCs w:val="26"/>
          <w:lang w:eastAsia="en-GB"/>
        </w:rPr>
        <w:t xml:space="preserve">gan </w:t>
      </w:r>
      <w:r w:rsidRPr="00FC0DF7">
        <w:rPr>
          <w:rFonts w:ascii="Garamond" w:hAnsi="Garamond"/>
          <w:sz w:val="26"/>
          <w:szCs w:val="26"/>
          <w:lang w:eastAsia="en-GB"/>
        </w:rPr>
        <w:t>darbinieka vaina būtu saskatāma tajā</w:t>
      </w:r>
      <w:r w:rsidR="00BF3366" w:rsidRPr="00FC0DF7">
        <w:rPr>
          <w:rFonts w:ascii="Garamond" w:hAnsi="Garamond"/>
          <w:sz w:val="26"/>
          <w:szCs w:val="26"/>
          <w:lang w:eastAsia="en-GB"/>
        </w:rPr>
        <w:t xml:space="preserve"> apstāklī</w:t>
      </w:r>
      <w:r w:rsidRPr="00FC0DF7">
        <w:rPr>
          <w:rFonts w:ascii="Garamond" w:hAnsi="Garamond"/>
          <w:sz w:val="26"/>
          <w:szCs w:val="26"/>
          <w:lang w:eastAsia="en-GB"/>
        </w:rPr>
        <w:t xml:space="preserve">, ka </w:t>
      </w:r>
      <w:r w:rsidRPr="00FC0DF7">
        <w:rPr>
          <w:rFonts w:ascii="Garamond" w:hAnsi="Garamond"/>
          <w:sz w:val="26"/>
          <w:szCs w:val="26"/>
        </w:rPr>
        <w:t>dīkstāve ilgst vairāk par piecām darba dienām pēc kārtas</w:t>
      </w:r>
      <w:r w:rsidR="006744EE" w:rsidRPr="00FC0DF7">
        <w:rPr>
          <w:rFonts w:ascii="Garamond" w:hAnsi="Garamond"/>
          <w:sz w:val="26"/>
          <w:szCs w:val="26"/>
        </w:rPr>
        <w:t>?!</w:t>
      </w:r>
    </w:p>
    <w:p w14:paraId="26F33CA3" w14:textId="77777777" w:rsidR="009B310F" w:rsidRDefault="00BF3366" w:rsidP="00073EB5">
      <w:pPr>
        <w:ind w:firstLine="720"/>
        <w:jc w:val="both"/>
        <w:rPr>
          <w:rFonts w:ascii="Garamond" w:hAnsi="Garamond"/>
          <w:sz w:val="26"/>
          <w:szCs w:val="26"/>
        </w:rPr>
      </w:pPr>
      <w:r w:rsidRPr="00FC0DF7">
        <w:rPr>
          <w:rFonts w:ascii="Garamond" w:hAnsi="Garamond"/>
          <w:sz w:val="26"/>
          <w:szCs w:val="26"/>
        </w:rPr>
        <w:t xml:space="preserve">Acīmredzot šī </w:t>
      </w:r>
      <w:r w:rsidR="004657DA">
        <w:rPr>
          <w:rFonts w:ascii="Garamond" w:hAnsi="Garamond"/>
          <w:sz w:val="26"/>
          <w:szCs w:val="26"/>
        </w:rPr>
        <w:t>“</w:t>
      </w:r>
      <w:r w:rsidRPr="00FC0DF7">
        <w:rPr>
          <w:rFonts w:ascii="Garamond" w:hAnsi="Garamond"/>
          <w:sz w:val="26"/>
          <w:szCs w:val="26"/>
        </w:rPr>
        <w:t>vaina</w:t>
      </w:r>
      <w:r w:rsidR="004657DA">
        <w:rPr>
          <w:rFonts w:ascii="Garamond" w:hAnsi="Garamond"/>
          <w:sz w:val="26"/>
          <w:szCs w:val="26"/>
        </w:rPr>
        <w:t>”</w:t>
      </w:r>
      <w:r w:rsidRPr="00FC0DF7">
        <w:rPr>
          <w:rFonts w:ascii="Garamond" w:hAnsi="Garamond"/>
          <w:sz w:val="26"/>
          <w:szCs w:val="26"/>
        </w:rPr>
        <w:t xml:space="preserve"> nav pilnībā pierādāma, tāpēc likumprojekta virzītāji vēlas</w:t>
      </w:r>
      <w:r w:rsidR="009B310F" w:rsidRPr="00FC0DF7">
        <w:rPr>
          <w:rFonts w:ascii="Garamond" w:hAnsi="Garamond"/>
          <w:sz w:val="26"/>
          <w:szCs w:val="26"/>
        </w:rPr>
        <w:t xml:space="preserve"> dot tiesības darba devējam </w:t>
      </w:r>
      <w:r w:rsidRPr="00FC0DF7">
        <w:rPr>
          <w:rFonts w:ascii="Garamond" w:hAnsi="Garamond"/>
          <w:sz w:val="26"/>
          <w:szCs w:val="26"/>
        </w:rPr>
        <w:t xml:space="preserve">tiesības samazināt </w:t>
      </w:r>
      <w:r w:rsidRPr="00FC0DF7">
        <w:rPr>
          <w:rFonts w:ascii="Garamond" w:hAnsi="Garamond"/>
          <w:sz w:val="26"/>
          <w:szCs w:val="26"/>
          <w:lang w:eastAsia="en-GB"/>
        </w:rPr>
        <w:t xml:space="preserve">Darba likuma 74.panta </w:t>
      </w:r>
      <w:r w:rsidRPr="00FC0DF7">
        <w:rPr>
          <w:rFonts w:ascii="Garamond" w:hAnsi="Garamond"/>
          <w:sz w:val="26"/>
          <w:szCs w:val="26"/>
        </w:rPr>
        <w:t>otrajā daļā noteikto atlīdzību līdz 70 procentiem</w:t>
      </w:r>
      <w:r w:rsidR="004657DA">
        <w:rPr>
          <w:rFonts w:ascii="Garamond" w:hAnsi="Garamond"/>
          <w:sz w:val="26"/>
          <w:szCs w:val="26"/>
        </w:rPr>
        <w:t xml:space="preserve"> –</w:t>
      </w:r>
      <w:r w:rsidRPr="00FC0DF7">
        <w:rPr>
          <w:rFonts w:ascii="Garamond" w:hAnsi="Garamond"/>
          <w:sz w:val="26"/>
          <w:szCs w:val="26"/>
        </w:rPr>
        <w:t xml:space="preserve"> tiem bez vainas vainīgajiem, kas būs pakļauti dīkstāvei ilgāk par piecām dienām pēc kārtas. </w:t>
      </w:r>
    </w:p>
    <w:p w14:paraId="5C6A05CA" w14:textId="77777777" w:rsidR="00BF3366" w:rsidRPr="00FC0DF7" w:rsidRDefault="00BF3366" w:rsidP="00073EB5">
      <w:pPr>
        <w:ind w:firstLine="720"/>
        <w:jc w:val="both"/>
        <w:rPr>
          <w:rFonts w:ascii="Garamond" w:hAnsi="Garamond"/>
          <w:sz w:val="26"/>
          <w:szCs w:val="26"/>
        </w:rPr>
      </w:pPr>
      <w:r w:rsidRPr="00FC0DF7">
        <w:rPr>
          <w:rFonts w:ascii="Garamond" w:hAnsi="Garamond"/>
          <w:sz w:val="26"/>
          <w:szCs w:val="26"/>
        </w:rPr>
        <w:t xml:space="preserve">Tālāk </w:t>
      </w:r>
      <w:r w:rsidR="006744EE" w:rsidRPr="00FC0DF7">
        <w:rPr>
          <w:rFonts w:ascii="Garamond" w:hAnsi="Garamond"/>
          <w:sz w:val="26"/>
          <w:szCs w:val="26"/>
        </w:rPr>
        <w:t xml:space="preserve">likumprojekta virzītāji paredz, ka </w:t>
      </w:r>
      <w:r w:rsidRPr="00FC0DF7">
        <w:rPr>
          <w:rFonts w:ascii="Garamond" w:hAnsi="Garamond"/>
          <w:sz w:val="26"/>
          <w:szCs w:val="26"/>
        </w:rPr>
        <w:t>viss atrisināsies jo īpaši labvēlīgi dīkstāves noteicējam</w:t>
      </w:r>
      <w:r w:rsidR="009745B4" w:rsidRPr="00FC0DF7">
        <w:rPr>
          <w:rFonts w:ascii="Garamond" w:hAnsi="Garamond"/>
          <w:sz w:val="26"/>
          <w:szCs w:val="26"/>
        </w:rPr>
        <w:t xml:space="preserve"> – darba devējam</w:t>
      </w:r>
      <w:r w:rsidRPr="00FC0DF7">
        <w:rPr>
          <w:rFonts w:ascii="Garamond" w:hAnsi="Garamond"/>
          <w:sz w:val="26"/>
          <w:szCs w:val="26"/>
        </w:rPr>
        <w:t xml:space="preserve">, </w:t>
      </w:r>
      <w:r w:rsidR="006744EE" w:rsidRPr="00FC0DF7">
        <w:rPr>
          <w:rFonts w:ascii="Garamond" w:hAnsi="Garamond"/>
          <w:sz w:val="26"/>
          <w:szCs w:val="26"/>
        </w:rPr>
        <w:t>jo</w:t>
      </w:r>
      <w:r w:rsidRPr="00FC0DF7">
        <w:rPr>
          <w:rFonts w:ascii="Garamond" w:hAnsi="Garamond"/>
          <w:sz w:val="26"/>
          <w:szCs w:val="26"/>
        </w:rPr>
        <w:t xml:space="preserve"> </w:t>
      </w:r>
      <w:r w:rsidR="006744EE" w:rsidRPr="00FC0DF7">
        <w:rPr>
          <w:rFonts w:ascii="Garamond" w:hAnsi="Garamond"/>
          <w:sz w:val="26"/>
          <w:szCs w:val="26"/>
        </w:rPr>
        <w:t xml:space="preserve">nebūs vajadzības </w:t>
      </w:r>
      <w:r w:rsidRPr="00FC0DF7">
        <w:rPr>
          <w:rFonts w:ascii="Garamond" w:hAnsi="Garamond"/>
          <w:sz w:val="26"/>
          <w:szCs w:val="26"/>
        </w:rPr>
        <w:t>veikt saimnieciska rakstura izmaiņas</w:t>
      </w:r>
      <w:r w:rsidR="006744EE" w:rsidRPr="00FC0DF7">
        <w:rPr>
          <w:rFonts w:ascii="Garamond" w:hAnsi="Garamond"/>
          <w:sz w:val="26"/>
          <w:szCs w:val="26"/>
        </w:rPr>
        <w:t xml:space="preserve">, </w:t>
      </w:r>
      <w:r w:rsidR="006E1093" w:rsidRPr="00FC0DF7">
        <w:rPr>
          <w:rFonts w:ascii="Garamond" w:hAnsi="Garamond"/>
          <w:sz w:val="26"/>
          <w:szCs w:val="26"/>
        </w:rPr>
        <w:t xml:space="preserve">iespējams, </w:t>
      </w:r>
      <w:r w:rsidR="006744EE" w:rsidRPr="00FC0DF7">
        <w:rPr>
          <w:rFonts w:ascii="Garamond" w:hAnsi="Garamond"/>
          <w:sz w:val="26"/>
          <w:szCs w:val="26"/>
        </w:rPr>
        <w:t>darbinieku skaita samazināšan</w:t>
      </w:r>
      <w:r w:rsidR="006A0EFD">
        <w:rPr>
          <w:rFonts w:ascii="Garamond" w:hAnsi="Garamond"/>
          <w:sz w:val="26"/>
          <w:szCs w:val="26"/>
        </w:rPr>
        <w:t>u</w:t>
      </w:r>
      <w:r w:rsidR="006744EE" w:rsidRPr="00FC0DF7">
        <w:rPr>
          <w:rFonts w:ascii="Garamond" w:hAnsi="Garamond"/>
          <w:sz w:val="26"/>
          <w:szCs w:val="26"/>
        </w:rPr>
        <w:t xml:space="preserve">, </w:t>
      </w:r>
      <w:r w:rsidR="00137B71" w:rsidRPr="00FC0DF7">
        <w:rPr>
          <w:rFonts w:ascii="Garamond" w:hAnsi="Garamond"/>
          <w:sz w:val="26"/>
          <w:szCs w:val="26"/>
        </w:rPr>
        <w:t>secīgi</w:t>
      </w:r>
      <w:r w:rsidR="006744EE" w:rsidRPr="00FC0DF7">
        <w:rPr>
          <w:rFonts w:ascii="Garamond" w:hAnsi="Garamond"/>
          <w:sz w:val="26"/>
          <w:szCs w:val="26"/>
        </w:rPr>
        <w:t xml:space="preserve"> nebūs jāveic konsultācijas ar arodbiedrībām saskaņā ar Darba likuma 11.panta prasībām,</w:t>
      </w:r>
      <w:r w:rsidRPr="00FC0DF7">
        <w:rPr>
          <w:rFonts w:ascii="Garamond" w:hAnsi="Garamond"/>
          <w:sz w:val="26"/>
          <w:szCs w:val="26"/>
        </w:rPr>
        <w:t xml:space="preserve"> </w:t>
      </w:r>
      <w:r w:rsidR="008008E7" w:rsidRPr="00FC0DF7">
        <w:rPr>
          <w:rFonts w:ascii="Garamond" w:hAnsi="Garamond"/>
          <w:sz w:val="26"/>
          <w:szCs w:val="26"/>
        </w:rPr>
        <w:t>tāpat arī nebūs pienākuma izmaksāt atlaišanas pabalstus vidējās izpeļņas apmērā saskaņā ar Darba likuma 112.pantu</w:t>
      </w:r>
      <w:r w:rsidR="006744EE" w:rsidRPr="00FC0DF7">
        <w:rPr>
          <w:rFonts w:ascii="Garamond" w:hAnsi="Garamond"/>
          <w:sz w:val="26"/>
          <w:szCs w:val="26"/>
        </w:rPr>
        <w:t>. Nekas no tā vairs darba devējam nebūs saistoši</w:t>
      </w:r>
      <w:r w:rsidRPr="00FC0DF7">
        <w:rPr>
          <w:rFonts w:ascii="Garamond" w:hAnsi="Garamond"/>
          <w:sz w:val="26"/>
          <w:szCs w:val="26"/>
        </w:rPr>
        <w:t xml:space="preserve"> tā iemesla dēļ, ka novārdzinātie darbinieki izmantos </w:t>
      </w:r>
      <w:r w:rsidR="006744EE" w:rsidRPr="00FC0DF7">
        <w:rPr>
          <w:rFonts w:ascii="Garamond" w:hAnsi="Garamond"/>
          <w:sz w:val="26"/>
          <w:szCs w:val="26"/>
        </w:rPr>
        <w:t xml:space="preserve">likumprojekta virzītāju piedāvāto </w:t>
      </w:r>
      <w:r w:rsidRPr="00FC0DF7">
        <w:rPr>
          <w:rFonts w:ascii="Garamond" w:hAnsi="Garamond"/>
          <w:sz w:val="26"/>
          <w:szCs w:val="26"/>
        </w:rPr>
        <w:t>jauno “atpestīšanu”</w:t>
      </w:r>
      <w:r w:rsidR="006744EE" w:rsidRPr="00FC0DF7">
        <w:rPr>
          <w:rFonts w:ascii="Garamond" w:hAnsi="Garamond"/>
          <w:sz w:val="26"/>
          <w:szCs w:val="26"/>
        </w:rPr>
        <w:t xml:space="preserve">, proti, </w:t>
      </w:r>
      <w:r w:rsidRPr="00FC0DF7">
        <w:rPr>
          <w:rFonts w:ascii="Garamond" w:hAnsi="Garamond"/>
          <w:sz w:val="26"/>
          <w:szCs w:val="26"/>
        </w:rPr>
        <w:t xml:space="preserve"> (2</w:t>
      </w:r>
      <w:r w:rsidRPr="00FC0DF7">
        <w:rPr>
          <w:rFonts w:ascii="Garamond" w:hAnsi="Garamond"/>
          <w:sz w:val="26"/>
          <w:szCs w:val="26"/>
          <w:vertAlign w:val="superscript"/>
        </w:rPr>
        <w:t>2</w:t>
      </w:r>
      <w:r w:rsidRPr="00FC0DF7">
        <w:rPr>
          <w:rFonts w:ascii="Garamond" w:hAnsi="Garamond"/>
          <w:sz w:val="26"/>
          <w:szCs w:val="26"/>
        </w:rPr>
        <w:t>) Darbiniekam, kurš nepiekrīt šā panta 2.</w:t>
      </w:r>
      <w:r w:rsidRPr="00FC0DF7">
        <w:rPr>
          <w:rFonts w:ascii="Garamond" w:hAnsi="Garamond"/>
          <w:sz w:val="26"/>
          <w:szCs w:val="26"/>
          <w:vertAlign w:val="superscript"/>
        </w:rPr>
        <w:t>1</w:t>
      </w:r>
      <w:r w:rsidRPr="00FC0DF7">
        <w:rPr>
          <w:rFonts w:ascii="Garamond" w:hAnsi="Garamond"/>
          <w:sz w:val="26"/>
          <w:szCs w:val="26"/>
        </w:rPr>
        <w:t xml:space="preserve"> daļā minētajam atlīdzības samazinājumam, ir tiesības uzteikt darba līgumu, </w:t>
      </w:r>
      <w:r w:rsidRPr="00FC0DF7">
        <w:rPr>
          <w:rFonts w:ascii="Garamond" w:hAnsi="Garamond"/>
          <w:sz w:val="26"/>
          <w:szCs w:val="26"/>
          <w:u w:val="single"/>
        </w:rPr>
        <w:t>neievērojot šā likuma 100. panta pirmajā daļā noteikto termiņu</w:t>
      </w:r>
      <w:r w:rsidRPr="00FC0DF7">
        <w:rPr>
          <w:rFonts w:ascii="Garamond" w:hAnsi="Garamond"/>
          <w:sz w:val="26"/>
          <w:szCs w:val="26"/>
        </w:rPr>
        <w:t xml:space="preserve">, ja dīkstāve ilgst vairāk par četrām nedēļām pēc kārtas. Šādā gadījumā darba devējam ir pienākums izmaksāt darbiniekam atlaišanas pabalstu ne mazāk kā </w:t>
      </w:r>
      <w:r w:rsidRPr="00FC0DF7">
        <w:rPr>
          <w:rFonts w:ascii="Garamond" w:hAnsi="Garamond"/>
          <w:b/>
          <w:bCs/>
          <w:sz w:val="26"/>
          <w:szCs w:val="26"/>
        </w:rPr>
        <w:t>75 procentu apmērā no šā likuma 112. panta pirmajā daļā noteiktā apmēra</w:t>
      </w:r>
      <w:r w:rsidRPr="00FC0DF7">
        <w:rPr>
          <w:rFonts w:ascii="Garamond" w:hAnsi="Garamond"/>
          <w:sz w:val="26"/>
          <w:szCs w:val="26"/>
        </w:rPr>
        <w:t xml:space="preserve">. Darba </w:t>
      </w:r>
      <w:r w:rsidRPr="00FC0DF7">
        <w:rPr>
          <w:rFonts w:ascii="Garamond" w:hAnsi="Garamond"/>
          <w:b/>
          <w:bCs/>
          <w:sz w:val="26"/>
          <w:szCs w:val="26"/>
        </w:rPr>
        <w:t>koplīgumā var noteikt mazāku atlaišanas pabalsta apmēru</w:t>
      </w:r>
      <w:r w:rsidRPr="00FC0DF7">
        <w:rPr>
          <w:rFonts w:ascii="Garamond" w:hAnsi="Garamond"/>
          <w:sz w:val="26"/>
          <w:szCs w:val="26"/>
        </w:rPr>
        <w:t xml:space="preserve"> par šajā daļā noteikto, bet ne mazāku kā 50 procentu apmērā no šā likuma 112. panta pirmajā daļā noteiktā apmēra.</w:t>
      </w:r>
    </w:p>
    <w:p w14:paraId="6A6D08A5" w14:textId="77777777" w:rsidR="00093EAB" w:rsidRDefault="008008E7" w:rsidP="00073EB5">
      <w:pPr>
        <w:ind w:firstLine="720"/>
        <w:jc w:val="both"/>
        <w:rPr>
          <w:rFonts w:ascii="Garamond" w:hAnsi="Garamond"/>
          <w:sz w:val="26"/>
          <w:szCs w:val="26"/>
        </w:rPr>
      </w:pPr>
      <w:r w:rsidRPr="00FC0DF7">
        <w:rPr>
          <w:rFonts w:ascii="Garamond" w:hAnsi="Garamond"/>
          <w:sz w:val="26"/>
          <w:szCs w:val="26"/>
        </w:rPr>
        <w:t>Tā būtu īsta likumdevēja c</w:t>
      </w:r>
      <w:r w:rsidR="00BF3366" w:rsidRPr="00FC0DF7">
        <w:rPr>
          <w:rFonts w:ascii="Garamond" w:hAnsi="Garamond"/>
          <w:sz w:val="26"/>
          <w:szCs w:val="26"/>
        </w:rPr>
        <w:t>inisma paraugstunda jebkuram darbiniekam un viņa likumiskajam pārstāvim – arodbiedrībai</w:t>
      </w:r>
      <w:r w:rsidR="006744EE" w:rsidRPr="00FC0DF7">
        <w:rPr>
          <w:rFonts w:ascii="Garamond" w:hAnsi="Garamond"/>
          <w:sz w:val="26"/>
          <w:szCs w:val="26"/>
        </w:rPr>
        <w:t>, ja šādi grozījumi Darba likumā tiktu</w:t>
      </w:r>
      <w:r w:rsidR="00EE6240" w:rsidRPr="00FC0DF7">
        <w:rPr>
          <w:rFonts w:ascii="Garamond" w:hAnsi="Garamond"/>
          <w:sz w:val="26"/>
          <w:szCs w:val="26"/>
        </w:rPr>
        <w:t xml:space="preserve"> pieļauti un</w:t>
      </w:r>
      <w:r w:rsidR="006744EE" w:rsidRPr="00FC0DF7">
        <w:rPr>
          <w:rFonts w:ascii="Garamond" w:hAnsi="Garamond"/>
          <w:sz w:val="26"/>
          <w:szCs w:val="26"/>
        </w:rPr>
        <w:t xml:space="preserve"> izdarīti</w:t>
      </w:r>
      <w:r w:rsidR="00D46EBE" w:rsidRPr="00FC0DF7">
        <w:rPr>
          <w:rFonts w:ascii="Garamond" w:hAnsi="Garamond"/>
          <w:sz w:val="26"/>
          <w:szCs w:val="26"/>
        </w:rPr>
        <w:t>.</w:t>
      </w:r>
    </w:p>
    <w:p w14:paraId="73F1A237" w14:textId="77777777" w:rsidR="00E14FCB" w:rsidRPr="00FC0DF7" w:rsidRDefault="00E14FCB" w:rsidP="00073EB5">
      <w:pPr>
        <w:ind w:firstLine="720"/>
        <w:jc w:val="both"/>
        <w:rPr>
          <w:rFonts w:ascii="Garamond" w:hAnsi="Garamond"/>
          <w:sz w:val="26"/>
          <w:szCs w:val="26"/>
        </w:rPr>
      </w:pPr>
      <w:r>
        <w:rPr>
          <w:rFonts w:ascii="Garamond" w:hAnsi="Garamond"/>
          <w:sz w:val="26"/>
          <w:szCs w:val="26"/>
        </w:rPr>
        <w:t>Likumprojekta virzītāja paskaidrojums, ka tādējādi tiekot saglabātas cerības uz darba vietu, ja uzņēmums dīkstāvi atceļ, neiztur kritiku. Likumprojekta virzītājs neko nevarēja paskaidrot, kāpēc darbiniekiem būtu jāuzņemas uzņēmējdarbības riski un turklāt vēl jāpiekrīt pazeminātām sociālajām garantijām atlaišanas brīdī.</w:t>
      </w:r>
    </w:p>
    <w:p w14:paraId="17E916FD" w14:textId="77777777" w:rsidR="006744EE" w:rsidRPr="00FC0DF7" w:rsidRDefault="006744EE" w:rsidP="00073EB5">
      <w:pPr>
        <w:ind w:firstLine="720"/>
        <w:jc w:val="both"/>
        <w:rPr>
          <w:rFonts w:ascii="Garamond" w:hAnsi="Garamond"/>
          <w:sz w:val="26"/>
          <w:szCs w:val="26"/>
        </w:rPr>
      </w:pPr>
      <w:r w:rsidRPr="00FC0DF7">
        <w:rPr>
          <w:rFonts w:ascii="Garamond" w:hAnsi="Garamond"/>
          <w:sz w:val="26"/>
          <w:szCs w:val="26"/>
        </w:rPr>
        <w:t xml:space="preserve">RRPDA </w:t>
      </w:r>
      <w:r w:rsidR="00466CF1" w:rsidRPr="00FC0DF7">
        <w:rPr>
          <w:rFonts w:ascii="Garamond" w:hAnsi="Garamond"/>
          <w:sz w:val="26"/>
          <w:szCs w:val="26"/>
        </w:rPr>
        <w:t xml:space="preserve">noraida jebkādas izmaiņas Darba likuma 74.pantā, kas </w:t>
      </w:r>
      <w:r w:rsidR="00D86668" w:rsidRPr="00FC0DF7">
        <w:rPr>
          <w:rFonts w:ascii="Garamond" w:hAnsi="Garamond"/>
          <w:sz w:val="26"/>
          <w:szCs w:val="26"/>
          <w:u w:val="single"/>
        </w:rPr>
        <w:t xml:space="preserve">būtiski </w:t>
      </w:r>
      <w:r w:rsidR="00466CF1" w:rsidRPr="00FC0DF7">
        <w:rPr>
          <w:rFonts w:ascii="Garamond" w:hAnsi="Garamond"/>
          <w:sz w:val="26"/>
          <w:szCs w:val="26"/>
          <w:u w:val="single"/>
        </w:rPr>
        <w:t>pasliktina</w:t>
      </w:r>
      <w:r w:rsidR="00466CF1" w:rsidRPr="00FC0DF7">
        <w:rPr>
          <w:rFonts w:ascii="Garamond" w:hAnsi="Garamond"/>
          <w:sz w:val="26"/>
          <w:szCs w:val="26"/>
        </w:rPr>
        <w:t xml:space="preserve"> darbinieku stāvokli un kas vērstas uz darbinieku ienākumu samazinājumu, tādējādi veicinot</w:t>
      </w:r>
      <w:r w:rsidR="006A0EFD">
        <w:rPr>
          <w:rFonts w:ascii="Garamond" w:hAnsi="Garamond"/>
          <w:sz w:val="26"/>
          <w:szCs w:val="26"/>
        </w:rPr>
        <w:t xml:space="preserve"> neuzticību likumdevējam – Latvijas  Republikas Parlamentam, kā arī palielinot</w:t>
      </w:r>
      <w:r w:rsidR="00466CF1" w:rsidRPr="00FC0DF7">
        <w:rPr>
          <w:rFonts w:ascii="Garamond" w:hAnsi="Garamond"/>
          <w:sz w:val="26"/>
          <w:szCs w:val="26"/>
        </w:rPr>
        <w:t xml:space="preserve"> </w:t>
      </w:r>
      <w:r w:rsidR="006A0EFD">
        <w:rPr>
          <w:rFonts w:ascii="Garamond" w:hAnsi="Garamond"/>
          <w:sz w:val="26"/>
          <w:szCs w:val="26"/>
        </w:rPr>
        <w:t xml:space="preserve">risku </w:t>
      </w:r>
      <w:r w:rsidR="00466CF1" w:rsidRPr="00FC0DF7">
        <w:rPr>
          <w:rFonts w:ascii="Garamond" w:hAnsi="Garamond"/>
          <w:sz w:val="26"/>
          <w:szCs w:val="26"/>
        </w:rPr>
        <w:t>darbaspēka aizplūšan</w:t>
      </w:r>
      <w:r w:rsidR="006A0EFD">
        <w:rPr>
          <w:rFonts w:ascii="Garamond" w:hAnsi="Garamond"/>
          <w:sz w:val="26"/>
          <w:szCs w:val="26"/>
        </w:rPr>
        <w:t>ai</w:t>
      </w:r>
      <w:r w:rsidR="00466CF1" w:rsidRPr="00FC0DF7">
        <w:rPr>
          <w:rFonts w:ascii="Garamond" w:hAnsi="Garamond"/>
          <w:sz w:val="26"/>
          <w:szCs w:val="26"/>
        </w:rPr>
        <w:t xml:space="preserve"> no valsts.</w:t>
      </w:r>
    </w:p>
    <w:p w14:paraId="642396E3" w14:textId="77777777" w:rsidR="00547CE0" w:rsidRPr="00FC0DF7" w:rsidRDefault="00547CE0" w:rsidP="00073EB5">
      <w:pPr>
        <w:pStyle w:val="paragraph"/>
        <w:spacing w:before="280"/>
        <w:contextualSpacing w:val="0"/>
        <w:rPr>
          <w:rFonts w:ascii="Garamond" w:hAnsi="Garamond"/>
          <w:sz w:val="26"/>
          <w:szCs w:val="26"/>
        </w:rPr>
      </w:pPr>
      <w:r w:rsidRPr="00FC0DF7">
        <w:rPr>
          <w:rFonts w:ascii="Garamond" w:hAnsi="Garamond"/>
          <w:sz w:val="26"/>
          <w:szCs w:val="26"/>
        </w:rPr>
        <w:t xml:space="preserve">Kritiski </w:t>
      </w:r>
      <w:r w:rsidR="00AA0BCC">
        <w:rPr>
          <w:rFonts w:ascii="Garamond" w:hAnsi="Garamond"/>
          <w:sz w:val="26"/>
          <w:szCs w:val="26"/>
        </w:rPr>
        <w:t xml:space="preserve">ir </w:t>
      </w:r>
      <w:r w:rsidRPr="00FC0DF7">
        <w:rPr>
          <w:rFonts w:ascii="Garamond" w:hAnsi="Garamond"/>
          <w:sz w:val="26"/>
          <w:szCs w:val="26"/>
        </w:rPr>
        <w:t>vērtējams nodoms papildināt 107. pantu ar trešo daļu šādā redakcijā:</w:t>
      </w:r>
    </w:p>
    <w:p w14:paraId="44607E65" w14:textId="77777777" w:rsidR="00547CE0" w:rsidRPr="00FC0DF7" w:rsidRDefault="00547CE0" w:rsidP="00073EB5">
      <w:pPr>
        <w:ind w:firstLine="720"/>
        <w:jc w:val="both"/>
        <w:rPr>
          <w:rFonts w:ascii="Garamond" w:hAnsi="Garamond"/>
          <w:sz w:val="26"/>
          <w:szCs w:val="26"/>
        </w:rPr>
      </w:pPr>
      <w:r w:rsidRPr="00AE2DBD">
        <w:rPr>
          <w:rFonts w:ascii="Garamond" w:hAnsi="Garamond"/>
          <w:sz w:val="26"/>
          <w:szCs w:val="26"/>
        </w:rPr>
        <w:lastRenderedPageBreak/>
        <w:t>“(3) Izņēmuma gadījumos Nodarbinātības valsts aģentūra var saīsināt šā panta pirmajā daļā noteikto termiņu. Par termiņa saīsināšanu Nodarbinātības valsts aģentūra nekavējoties rakstveidā paziņo darba devējam un darbinieku pārstāvjiem.”</w:t>
      </w:r>
    </w:p>
    <w:p w14:paraId="44DDD32A" w14:textId="77777777" w:rsidR="00547CE0" w:rsidRPr="00FC0DF7" w:rsidRDefault="00547CE0" w:rsidP="00073EB5">
      <w:pPr>
        <w:ind w:firstLine="720"/>
        <w:jc w:val="both"/>
        <w:rPr>
          <w:rFonts w:ascii="Garamond" w:hAnsi="Garamond"/>
          <w:sz w:val="26"/>
          <w:szCs w:val="26"/>
        </w:rPr>
      </w:pPr>
    </w:p>
    <w:p w14:paraId="0CFAD05F" w14:textId="77777777" w:rsidR="00547CE0" w:rsidRPr="00AE2DBD" w:rsidRDefault="00547CE0" w:rsidP="00073EB5">
      <w:pPr>
        <w:ind w:firstLine="720"/>
        <w:jc w:val="both"/>
        <w:rPr>
          <w:rFonts w:ascii="Garamond" w:hAnsi="Garamond"/>
          <w:sz w:val="26"/>
          <w:szCs w:val="26"/>
        </w:rPr>
      </w:pPr>
      <w:r w:rsidRPr="00AE2DBD">
        <w:rPr>
          <w:rFonts w:ascii="Garamond" w:hAnsi="Garamond"/>
          <w:sz w:val="26"/>
          <w:szCs w:val="26"/>
        </w:rPr>
        <w:t>RRPDA atgādina, ka līdz šīm  Darba devējs kolektīvo atlaišanu var</w:t>
      </w:r>
      <w:r w:rsidR="00AE2DBD">
        <w:rPr>
          <w:rFonts w:ascii="Garamond" w:hAnsi="Garamond"/>
          <w:sz w:val="26"/>
          <w:szCs w:val="26"/>
        </w:rPr>
        <w:t>ēja</w:t>
      </w:r>
      <w:r w:rsidRPr="00AE2DBD">
        <w:rPr>
          <w:rFonts w:ascii="Garamond" w:hAnsi="Garamond"/>
          <w:sz w:val="26"/>
          <w:szCs w:val="26"/>
        </w:rPr>
        <w:t xml:space="preserve"> uzsākt ne agrāk kā 30 dienas pēc paziņojuma iesniegšanas Nodarbinātības valsts aģentūrai, ja darba devējs un darbinieku pārstāvji nav vienojušies par vēlāku kolektīvās atlaišanas uzsākšanas termiņu.</w:t>
      </w:r>
    </w:p>
    <w:p w14:paraId="0D188563" w14:textId="77777777" w:rsidR="00547CE0" w:rsidRPr="00AE2DBD" w:rsidRDefault="00547CE0" w:rsidP="00073EB5">
      <w:pPr>
        <w:ind w:firstLine="720"/>
        <w:jc w:val="both"/>
        <w:rPr>
          <w:rFonts w:ascii="Garamond" w:hAnsi="Garamond"/>
          <w:sz w:val="26"/>
          <w:szCs w:val="26"/>
        </w:rPr>
      </w:pPr>
      <w:r w:rsidRPr="00547CE0">
        <w:rPr>
          <w:rFonts w:ascii="Garamond" w:hAnsi="Garamond"/>
          <w:sz w:val="26"/>
          <w:szCs w:val="26"/>
        </w:rPr>
        <w:t>Izņēmuma gadījumos Nodarbinātības valsts aģentūra var pagarināt šā panta pirmajā daļā noteikto termiņu līdz 60 dienām. Par termiņa pagarināšanu un tās iemesliem Nodarbinātības valsts aģentūra rakstveidā paziņo darba devējam un darbinieku pārstāvjiem divas nedēļas pirms šā panta pirmajā daļā minētā termiņa izbeigšanās.</w:t>
      </w:r>
    </w:p>
    <w:p w14:paraId="00C1D546" w14:textId="77777777" w:rsidR="00547CE0" w:rsidRPr="00AE2DBD" w:rsidRDefault="00547CE0" w:rsidP="00073EB5">
      <w:pPr>
        <w:ind w:firstLine="720"/>
        <w:jc w:val="both"/>
        <w:rPr>
          <w:rFonts w:ascii="Garamond" w:hAnsi="Garamond"/>
          <w:sz w:val="26"/>
          <w:szCs w:val="26"/>
        </w:rPr>
      </w:pPr>
      <w:r w:rsidRPr="00AE2DBD">
        <w:rPr>
          <w:rFonts w:ascii="Garamond" w:hAnsi="Garamond"/>
          <w:sz w:val="26"/>
          <w:szCs w:val="26"/>
        </w:rPr>
        <w:t xml:space="preserve">Likumprojekta virzītāji </w:t>
      </w:r>
      <w:r w:rsidR="00AE2DBD">
        <w:rPr>
          <w:rFonts w:ascii="Garamond" w:hAnsi="Garamond"/>
          <w:sz w:val="26"/>
          <w:szCs w:val="26"/>
        </w:rPr>
        <w:t xml:space="preserve">ir </w:t>
      </w:r>
      <w:r w:rsidRPr="00AE2DBD">
        <w:rPr>
          <w:rFonts w:ascii="Garamond" w:hAnsi="Garamond"/>
          <w:sz w:val="26"/>
          <w:szCs w:val="26"/>
        </w:rPr>
        <w:t xml:space="preserve">pazaudējuši 107.panta pirmo daļu pilnībā, nosakot, ka darbinieku pārstāvji turpmāk tiks konsekventi ignorēti, jo par īsāku kolektīvās atlaišanas uzsākšanas termiņu turpmāk vienosies darba devēji un Nodarbinātības valsts aģentūra. </w:t>
      </w:r>
    </w:p>
    <w:p w14:paraId="271F9BA6" w14:textId="77777777" w:rsidR="00A87CF3" w:rsidRPr="00FC0DF7" w:rsidRDefault="00A87CF3" w:rsidP="00073EB5">
      <w:pPr>
        <w:ind w:firstLine="720"/>
        <w:jc w:val="both"/>
        <w:rPr>
          <w:rFonts w:ascii="Garamond" w:hAnsi="Garamond"/>
          <w:b/>
          <w:bCs/>
          <w:sz w:val="26"/>
          <w:szCs w:val="26"/>
        </w:rPr>
      </w:pPr>
      <w:r w:rsidRPr="00FC0DF7">
        <w:rPr>
          <w:rFonts w:ascii="Garamond" w:hAnsi="Garamond"/>
          <w:sz w:val="26"/>
          <w:szCs w:val="26"/>
        </w:rPr>
        <w:t xml:space="preserve">Vienlaikus tiek pazaudēts arī Darba likuma </w:t>
      </w:r>
      <w:r w:rsidRPr="00FC0DF7">
        <w:rPr>
          <w:rFonts w:ascii="Garamond" w:hAnsi="Garamond"/>
          <w:b/>
          <w:bCs/>
          <w:sz w:val="26"/>
          <w:szCs w:val="26"/>
        </w:rPr>
        <w:t xml:space="preserve">106.pants. Informēšana un konsultēšanās, veicot kolektīvo atlaišanu, jo </w:t>
      </w:r>
      <w:r w:rsidR="009A2B50" w:rsidRPr="00FC0DF7">
        <w:rPr>
          <w:rFonts w:ascii="Garamond" w:hAnsi="Garamond"/>
          <w:b/>
          <w:bCs/>
          <w:sz w:val="26"/>
          <w:szCs w:val="26"/>
        </w:rPr>
        <w:t>kļūst</w:t>
      </w:r>
      <w:r w:rsidRPr="00FC0DF7">
        <w:rPr>
          <w:rFonts w:ascii="Garamond" w:hAnsi="Garamond"/>
          <w:b/>
          <w:bCs/>
          <w:sz w:val="26"/>
          <w:szCs w:val="26"/>
        </w:rPr>
        <w:t xml:space="preserve"> neizpildāms.</w:t>
      </w:r>
    </w:p>
    <w:p w14:paraId="02A2F225" w14:textId="77777777" w:rsidR="00A87CF3" w:rsidRPr="00FC0DF7" w:rsidRDefault="00A87CF3" w:rsidP="00073EB5">
      <w:pPr>
        <w:ind w:firstLine="720"/>
        <w:jc w:val="both"/>
        <w:rPr>
          <w:rFonts w:ascii="Garamond" w:hAnsi="Garamond"/>
          <w:sz w:val="26"/>
          <w:szCs w:val="26"/>
        </w:rPr>
      </w:pPr>
      <w:r w:rsidRPr="00FC0DF7">
        <w:rPr>
          <w:rFonts w:ascii="Garamond" w:hAnsi="Garamond"/>
          <w:sz w:val="26"/>
          <w:szCs w:val="26"/>
          <w:u w:val="single"/>
        </w:rPr>
        <w:t>RRPDA noraida priekšlikumu papildināt 107. pantu ar trešo daļu</w:t>
      </w:r>
      <w:r w:rsidRPr="00FC0DF7">
        <w:rPr>
          <w:rFonts w:ascii="Garamond" w:hAnsi="Garamond"/>
          <w:sz w:val="26"/>
          <w:szCs w:val="26"/>
        </w:rPr>
        <w:t xml:space="preserve">, izslēdzot </w:t>
      </w:r>
      <w:r w:rsidR="00D42682">
        <w:rPr>
          <w:rFonts w:ascii="Garamond" w:hAnsi="Garamond"/>
          <w:sz w:val="26"/>
          <w:szCs w:val="26"/>
        </w:rPr>
        <w:t>arodbiedrības</w:t>
      </w:r>
      <w:r w:rsidRPr="00FC0DF7">
        <w:rPr>
          <w:rFonts w:ascii="Garamond" w:hAnsi="Garamond"/>
          <w:sz w:val="26"/>
          <w:szCs w:val="26"/>
        </w:rPr>
        <w:t xml:space="preserve"> no sarunām par šā panta pirmajā daļā noteiktā termiņa saīsināšanu.</w:t>
      </w:r>
    </w:p>
    <w:p w14:paraId="40303551" w14:textId="77777777" w:rsidR="006744EE" w:rsidRPr="00FC0DF7" w:rsidRDefault="006744EE" w:rsidP="00073EB5">
      <w:pPr>
        <w:ind w:firstLine="720"/>
        <w:jc w:val="both"/>
        <w:rPr>
          <w:rFonts w:ascii="Garamond" w:hAnsi="Garamond"/>
          <w:sz w:val="26"/>
          <w:szCs w:val="26"/>
          <w:lang w:eastAsia="en-GB"/>
        </w:rPr>
      </w:pPr>
    </w:p>
    <w:p w14:paraId="147A4BA5" w14:textId="77777777" w:rsidR="00AE2DBD" w:rsidRDefault="00F76B59" w:rsidP="00073EB5">
      <w:pPr>
        <w:ind w:firstLine="720"/>
        <w:jc w:val="both"/>
        <w:rPr>
          <w:rFonts w:ascii="Garamond" w:hAnsi="Garamond"/>
          <w:sz w:val="26"/>
          <w:szCs w:val="26"/>
        </w:rPr>
      </w:pPr>
      <w:r w:rsidRPr="00FC0DF7">
        <w:rPr>
          <w:rFonts w:ascii="Garamond" w:hAnsi="Garamond"/>
          <w:sz w:val="26"/>
          <w:szCs w:val="26"/>
        </w:rPr>
        <w:t xml:space="preserve">RRPDA ieskatā nav pamata aizstāt 113. panta otrajā daļā vārdus “ne vēlāk kā divas nedēļas iepriekš” ar vārdiem “laikus, bet ne vēlāk kā trīs dienas iepriekš”. </w:t>
      </w:r>
    </w:p>
    <w:p w14:paraId="32B4B842" w14:textId="77777777" w:rsidR="0078557C" w:rsidRPr="00FC0DF7" w:rsidRDefault="00F76B59" w:rsidP="00073EB5">
      <w:pPr>
        <w:ind w:firstLine="720"/>
        <w:jc w:val="both"/>
        <w:rPr>
          <w:rFonts w:ascii="Garamond" w:hAnsi="Garamond"/>
          <w:sz w:val="26"/>
          <w:szCs w:val="26"/>
        </w:rPr>
      </w:pPr>
      <w:r w:rsidRPr="00FC0DF7">
        <w:rPr>
          <w:rFonts w:ascii="Garamond" w:hAnsi="Garamond"/>
          <w:sz w:val="26"/>
          <w:szCs w:val="26"/>
        </w:rPr>
        <w:t>Divas nedēļas ir nepietiekams laiks, lai</w:t>
      </w:r>
      <w:r w:rsidR="0078557C" w:rsidRPr="00FC0DF7">
        <w:rPr>
          <w:rFonts w:ascii="Garamond" w:hAnsi="Garamond"/>
          <w:sz w:val="26"/>
          <w:szCs w:val="26"/>
        </w:rPr>
        <w:t xml:space="preserve"> darbinieks</w:t>
      </w:r>
      <w:r w:rsidRPr="00FC0DF7">
        <w:rPr>
          <w:rFonts w:ascii="Garamond" w:hAnsi="Garamond"/>
          <w:sz w:val="26"/>
          <w:szCs w:val="26"/>
        </w:rPr>
        <w:t xml:space="preserve"> atrastu jaunu darba vietu, tāpēc pareizāk būtu </w:t>
      </w:r>
      <w:r w:rsidR="0078557C" w:rsidRPr="00FC0DF7">
        <w:rPr>
          <w:rFonts w:ascii="Garamond" w:hAnsi="Garamond"/>
          <w:sz w:val="26"/>
          <w:szCs w:val="26"/>
        </w:rPr>
        <w:t>šo</w:t>
      </w:r>
      <w:r w:rsidRPr="00FC0DF7">
        <w:rPr>
          <w:rFonts w:ascii="Garamond" w:hAnsi="Garamond"/>
          <w:sz w:val="26"/>
          <w:szCs w:val="26"/>
        </w:rPr>
        <w:t xml:space="preserve"> termiņu pagarināt, nevis </w:t>
      </w:r>
      <w:r w:rsidR="0078557C" w:rsidRPr="00FC0DF7">
        <w:rPr>
          <w:rFonts w:ascii="Garamond" w:hAnsi="Garamond"/>
          <w:sz w:val="26"/>
          <w:szCs w:val="26"/>
        </w:rPr>
        <w:t xml:space="preserve">dot iespēju </w:t>
      </w:r>
      <w:r w:rsidRPr="00FC0DF7">
        <w:rPr>
          <w:rFonts w:ascii="Garamond" w:hAnsi="Garamond"/>
          <w:sz w:val="26"/>
          <w:szCs w:val="26"/>
        </w:rPr>
        <w:t xml:space="preserve">paziņot par darba tiesisko attiecību izbeigšanu pēdējā brīdī. Darba devējam ir jāspēj </w:t>
      </w:r>
      <w:r w:rsidR="0078557C" w:rsidRPr="00FC0DF7">
        <w:rPr>
          <w:rFonts w:ascii="Garamond" w:hAnsi="Garamond"/>
          <w:sz w:val="26"/>
          <w:szCs w:val="26"/>
        </w:rPr>
        <w:t xml:space="preserve">darbaspēka resursu </w:t>
      </w:r>
      <w:r w:rsidRPr="00FC0DF7">
        <w:rPr>
          <w:rFonts w:ascii="Garamond" w:hAnsi="Garamond"/>
          <w:sz w:val="26"/>
          <w:szCs w:val="26"/>
        </w:rPr>
        <w:t xml:space="preserve">plānot </w:t>
      </w:r>
      <w:r w:rsidR="00537557" w:rsidRPr="00FC0DF7">
        <w:rPr>
          <w:rFonts w:ascii="Garamond" w:hAnsi="Garamond"/>
          <w:sz w:val="26"/>
          <w:szCs w:val="26"/>
        </w:rPr>
        <w:t xml:space="preserve">savlaicīgi, un </w:t>
      </w:r>
      <w:r w:rsidR="0078557C" w:rsidRPr="00FC0DF7">
        <w:rPr>
          <w:rFonts w:ascii="Garamond" w:hAnsi="Garamond"/>
          <w:sz w:val="26"/>
          <w:szCs w:val="26"/>
        </w:rPr>
        <w:t>“</w:t>
      </w:r>
      <w:r w:rsidR="00537557" w:rsidRPr="00FC0DF7">
        <w:rPr>
          <w:rFonts w:ascii="Garamond" w:hAnsi="Garamond"/>
          <w:sz w:val="26"/>
          <w:szCs w:val="26"/>
        </w:rPr>
        <w:t>trīs dienas iepriekš</w:t>
      </w:r>
      <w:r w:rsidR="0078557C" w:rsidRPr="00FC0DF7">
        <w:rPr>
          <w:rFonts w:ascii="Garamond" w:hAnsi="Garamond"/>
          <w:sz w:val="26"/>
          <w:szCs w:val="26"/>
        </w:rPr>
        <w:t>”</w:t>
      </w:r>
      <w:r w:rsidR="00537557" w:rsidRPr="00FC0DF7">
        <w:rPr>
          <w:rFonts w:ascii="Garamond" w:hAnsi="Garamond"/>
          <w:sz w:val="26"/>
          <w:szCs w:val="26"/>
        </w:rPr>
        <w:t xml:space="preserve"> nav uzskatāms par savlaicīgu lēmuma pieņemšanu. </w:t>
      </w:r>
    </w:p>
    <w:p w14:paraId="5A0D821C" w14:textId="77777777" w:rsidR="009E2E75" w:rsidRPr="00FC0DF7" w:rsidRDefault="0078557C" w:rsidP="00073EB5">
      <w:pPr>
        <w:ind w:firstLine="720"/>
        <w:jc w:val="both"/>
        <w:rPr>
          <w:rFonts w:ascii="Garamond" w:hAnsi="Garamond"/>
          <w:sz w:val="26"/>
          <w:szCs w:val="26"/>
        </w:rPr>
      </w:pPr>
      <w:r w:rsidRPr="00FC0DF7">
        <w:rPr>
          <w:rFonts w:ascii="Garamond" w:hAnsi="Garamond"/>
          <w:sz w:val="26"/>
          <w:szCs w:val="26"/>
        </w:rPr>
        <w:t xml:space="preserve">RRPDA pamatoti secina, ka </w:t>
      </w:r>
      <w:r w:rsidR="006820AF" w:rsidRPr="00FC0DF7">
        <w:rPr>
          <w:rFonts w:ascii="Garamond" w:hAnsi="Garamond"/>
          <w:sz w:val="26"/>
          <w:szCs w:val="26"/>
        </w:rPr>
        <w:t>šis m</w:t>
      </w:r>
      <w:r w:rsidR="00537557" w:rsidRPr="00FC0DF7">
        <w:rPr>
          <w:rFonts w:ascii="Garamond" w:hAnsi="Garamond"/>
          <w:sz w:val="26"/>
          <w:szCs w:val="26"/>
        </w:rPr>
        <w:t>ēģinājums ar likumu attaisnot darba devēju aizmāršību ir tuvredzīg</w:t>
      </w:r>
      <w:r w:rsidR="00073EB5">
        <w:rPr>
          <w:rFonts w:ascii="Garamond" w:hAnsi="Garamond"/>
          <w:sz w:val="26"/>
          <w:szCs w:val="26"/>
        </w:rPr>
        <w:t>u</w:t>
      </w:r>
      <w:r w:rsidR="00537557" w:rsidRPr="00FC0DF7">
        <w:rPr>
          <w:rFonts w:ascii="Garamond" w:hAnsi="Garamond"/>
          <w:sz w:val="26"/>
          <w:szCs w:val="26"/>
        </w:rPr>
        <w:t xml:space="preserve"> rīcība, kas liecina par likumdošanas iniciatīvas virzītāja nespēju atšķirt būtisko no nebūtiskā.</w:t>
      </w:r>
    </w:p>
    <w:p w14:paraId="5345469C" w14:textId="77777777" w:rsidR="0078557C" w:rsidRPr="00FC0DF7" w:rsidRDefault="0078557C" w:rsidP="00073EB5">
      <w:pPr>
        <w:ind w:firstLine="720"/>
        <w:jc w:val="both"/>
        <w:rPr>
          <w:rFonts w:ascii="Garamond" w:hAnsi="Garamond"/>
          <w:sz w:val="26"/>
          <w:szCs w:val="26"/>
        </w:rPr>
      </w:pPr>
    </w:p>
    <w:p w14:paraId="23B2B1BB" w14:textId="77777777" w:rsidR="00E633BD" w:rsidRPr="00FC0DF7" w:rsidRDefault="00E633BD" w:rsidP="00073EB5">
      <w:pPr>
        <w:ind w:firstLine="720"/>
        <w:jc w:val="both"/>
        <w:rPr>
          <w:rFonts w:ascii="Garamond" w:hAnsi="Garamond"/>
          <w:sz w:val="26"/>
          <w:szCs w:val="26"/>
          <w:lang w:eastAsia="en-GB"/>
        </w:rPr>
      </w:pPr>
      <w:r w:rsidRPr="00FC0DF7">
        <w:rPr>
          <w:rFonts w:ascii="Garamond" w:hAnsi="Garamond"/>
          <w:sz w:val="26"/>
          <w:szCs w:val="26"/>
          <w:lang w:eastAsia="en-GB"/>
        </w:rPr>
        <w:t xml:space="preserve">Visbeidzot RRPDA </w:t>
      </w:r>
      <w:r w:rsidR="008F7419">
        <w:rPr>
          <w:rFonts w:ascii="Garamond" w:hAnsi="Garamond"/>
          <w:sz w:val="26"/>
          <w:szCs w:val="26"/>
          <w:lang w:eastAsia="en-GB"/>
        </w:rPr>
        <w:t xml:space="preserve">atkārtoti </w:t>
      </w:r>
      <w:r w:rsidRPr="00FC0DF7">
        <w:rPr>
          <w:rFonts w:ascii="Garamond" w:hAnsi="Garamond"/>
          <w:sz w:val="26"/>
          <w:szCs w:val="26"/>
          <w:lang w:eastAsia="en-GB"/>
        </w:rPr>
        <w:t>norāda</w:t>
      </w:r>
      <w:r w:rsidR="008F7419">
        <w:rPr>
          <w:rFonts w:ascii="Garamond" w:hAnsi="Garamond"/>
          <w:sz w:val="26"/>
          <w:szCs w:val="26"/>
          <w:lang w:eastAsia="en-GB"/>
        </w:rPr>
        <w:t xml:space="preserve"> uz</w:t>
      </w:r>
      <w:r w:rsidRPr="00FC0DF7">
        <w:rPr>
          <w:rFonts w:ascii="Garamond" w:hAnsi="Garamond"/>
          <w:sz w:val="26"/>
          <w:szCs w:val="26"/>
          <w:lang w:eastAsia="en-GB"/>
        </w:rPr>
        <w:t xml:space="preserve"> </w:t>
      </w:r>
      <w:r w:rsidRPr="00FC0DF7">
        <w:rPr>
          <w:rFonts w:ascii="Garamond" w:hAnsi="Garamond"/>
          <w:sz w:val="26"/>
          <w:szCs w:val="26"/>
        </w:rPr>
        <w:t>likumprojekta neapmierinošo kvalitāti un pieļaut</w:t>
      </w:r>
      <w:r w:rsidR="00FC0DF7">
        <w:rPr>
          <w:rFonts w:ascii="Garamond" w:hAnsi="Garamond"/>
          <w:sz w:val="26"/>
          <w:szCs w:val="26"/>
        </w:rPr>
        <w:t>aj</w:t>
      </w:r>
      <w:r w:rsidRPr="00FC0DF7">
        <w:rPr>
          <w:rFonts w:ascii="Garamond" w:hAnsi="Garamond"/>
          <w:sz w:val="26"/>
          <w:szCs w:val="26"/>
        </w:rPr>
        <w:t>ā</w:t>
      </w:r>
      <w:r w:rsidR="00FC0DF7">
        <w:rPr>
          <w:rFonts w:ascii="Garamond" w:hAnsi="Garamond"/>
          <w:sz w:val="26"/>
          <w:szCs w:val="26"/>
        </w:rPr>
        <w:t>m</w:t>
      </w:r>
      <w:r w:rsidRPr="00FC0DF7">
        <w:rPr>
          <w:rFonts w:ascii="Garamond" w:hAnsi="Garamond"/>
          <w:sz w:val="26"/>
          <w:szCs w:val="26"/>
        </w:rPr>
        <w:t xml:space="preserve"> tiesību normu kolīzij</w:t>
      </w:r>
      <w:r w:rsidR="00FC0DF7">
        <w:rPr>
          <w:rFonts w:ascii="Garamond" w:hAnsi="Garamond"/>
          <w:sz w:val="26"/>
          <w:szCs w:val="26"/>
        </w:rPr>
        <w:t>ām</w:t>
      </w:r>
      <w:r w:rsidR="00073EB5">
        <w:rPr>
          <w:rFonts w:ascii="Garamond" w:hAnsi="Garamond"/>
          <w:sz w:val="26"/>
          <w:szCs w:val="26"/>
        </w:rPr>
        <w:t>.</w:t>
      </w:r>
    </w:p>
    <w:p w14:paraId="19590B5B" w14:textId="77777777" w:rsidR="009E2E75" w:rsidRPr="00FC0DF7" w:rsidRDefault="009E2E75" w:rsidP="004761D6">
      <w:pPr>
        <w:ind w:firstLine="720"/>
        <w:jc w:val="both"/>
        <w:rPr>
          <w:rFonts w:ascii="Garamond" w:hAnsi="Garamond"/>
          <w:sz w:val="26"/>
          <w:szCs w:val="26"/>
          <w:lang w:eastAsia="en-GB"/>
        </w:rPr>
      </w:pPr>
    </w:p>
    <w:p w14:paraId="08157349" w14:textId="77777777" w:rsidR="009868BE" w:rsidRPr="00FC0DF7" w:rsidRDefault="0091730B" w:rsidP="00444468">
      <w:pPr>
        <w:jc w:val="both"/>
        <w:rPr>
          <w:rFonts w:ascii="Garamond" w:hAnsi="Garamond"/>
          <w:sz w:val="26"/>
          <w:szCs w:val="26"/>
          <w:shd w:val="clear" w:color="auto" w:fill="FFFFFF"/>
        </w:rPr>
      </w:pPr>
      <w:r w:rsidRPr="00FC0DF7">
        <w:rPr>
          <w:rFonts w:ascii="Garamond" w:hAnsi="Garamond"/>
          <w:sz w:val="26"/>
          <w:szCs w:val="26"/>
        </w:rPr>
        <w:tab/>
      </w:r>
      <w:r w:rsidR="00E515A6" w:rsidRPr="00FC0DF7">
        <w:rPr>
          <w:rFonts w:ascii="Garamond" w:hAnsi="Garamond"/>
          <w:sz w:val="26"/>
          <w:szCs w:val="26"/>
        </w:rPr>
        <w:tab/>
      </w:r>
      <w:r w:rsidR="001B4DB0" w:rsidRPr="00FC0DF7">
        <w:rPr>
          <w:rFonts w:ascii="Garamond" w:hAnsi="Garamond"/>
          <w:sz w:val="26"/>
          <w:szCs w:val="26"/>
          <w:shd w:val="clear" w:color="auto" w:fill="FFFFFF"/>
        </w:rPr>
        <w:t xml:space="preserve"> </w:t>
      </w:r>
    </w:p>
    <w:p w14:paraId="39F4671A" w14:textId="77777777" w:rsidR="00AE3235" w:rsidRPr="00FC0DF7" w:rsidRDefault="00AE3235" w:rsidP="00CD3685">
      <w:pPr>
        <w:jc w:val="both"/>
        <w:rPr>
          <w:rFonts w:ascii="Garamond" w:hAnsi="Garamond"/>
          <w:sz w:val="26"/>
          <w:szCs w:val="26"/>
        </w:rPr>
      </w:pPr>
    </w:p>
    <w:p w14:paraId="70241108" w14:textId="77777777" w:rsidR="00CD3685" w:rsidRPr="00FC0DF7" w:rsidRDefault="00D031C0" w:rsidP="00CD3685">
      <w:pPr>
        <w:jc w:val="both"/>
        <w:rPr>
          <w:rFonts w:ascii="Garamond" w:hAnsi="Garamond"/>
          <w:sz w:val="26"/>
          <w:szCs w:val="26"/>
        </w:rPr>
      </w:pPr>
      <w:r w:rsidRPr="00FC0DF7">
        <w:rPr>
          <w:rFonts w:ascii="Garamond" w:hAnsi="Garamond"/>
          <w:sz w:val="26"/>
          <w:szCs w:val="26"/>
        </w:rPr>
        <w:t>C</w:t>
      </w:r>
      <w:r w:rsidR="00CD3685" w:rsidRPr="00FC0DF7">
        <w:rPr>
          <w:rFonts w:ascii="Garamond" w:hAnsi="Garamond"/>
          <w:sz w:val="26"/>
          <w:szCs w:val="26"/>
        </w:rPr>
        <w:t>ieņ</w:t>
      </w:r>
      <w:r w:rsidRPr="00FC0DF7">
        <w:rPr>
          <w:rFonts w:ascii="Garamond" w:hAnsi="Garamond"/>
          <w:sz w:val="26"/>
          <w:szCs w:val="26"/>
        </w:rPr>
        <w:t>ā</w:t>
      </w:r>
    </w:p>
    <w:p w14:paraId="32AE4FC6" w14:textId="77777777" w:rsidR="00CD3685" w:rsidRPr="00FC0DF7" w:rsidRDefault="00CD3685" w:rsidP="00CD3685">
      <w:pPr>
        <w:jc w:val="both"/>
        <w:rPr>
          <w:rFonts w:ascii="Garamond" w:hAnsi="Garamond"/>
          <w:sz w:val="26"/>
          <w:szCs w:val="26"/>
        </w:rPr>
      </w:pPr>
    </w:p>
    <w:tbl>
      <w:tblPr>
        <w:tblW w:w="0" w:type="auto"/>
        <w:tblLook w:val="04A0" w:firstRow="1" w:lastRow="0" w:firstColumn="1" w:lastColumn="0" w:noHBand="0" w:noVBand="1"/>
      </w:tblPr>
      <w:tblGrid>
        <w:gridCol w:w="4765"/>
        <w:gridCol w:w="3281"/>
      </w:tblGrid>
      <w:tr w:rsidR="00CD3685" w:rsidRPr="00FC0DF7" w14:paraId="350919D6" w14:textId="77777777" w:rsidTr="00966A92">
        <w:tc>
          <w:tcPr>
            <w:tcW w:w="4765" w:type="dxa"/>
          </w:tcPr>
          <w:p w14:paraId="6437401C" w14:textId="77777777" w:rsidR="00CD3685" w:rsidRPr="00FC0DF7" w:rsidRDefault="0091730B" w:rsidP="00966A92">
            <w:pPr>
              <w:tabs>
                <w:tab w:val="left" w:pos="3960"/>
              </w:tabs>
              <w:jc w:val="both"/>
              <w:rPr>
                <w:rFonts w:ascii="Garamond" w:hAnsi="Garamond"/>
                <w:sz w:val="26"/>
                <w:szCs w:val="26"/>
              </w:rPr>
            </w:pPr>
            <w:r w:rsidRPr="00FC0DF7">
              <w:rPr>
                <w:rFonts w:ascii="Garamond" w:hAnsi="Garamond"/>
                <w:sz w:val="26"/>
                <w:szCs w:val="26"/>
              </w:rPr>
              <w:t>RR</w:t>
            </w:r>
            <w:r w:rsidR="00CD3685" w:rsidRPr="00FC0DF7">
              <w:rPr>
                <w:rFonts w:ascii="Garamond" w:hAnsi="Garamond"/>
                <w:sz w:val="26"/>
                <w:szCs w:val="26"/>
              </w:rPr>
              <w:t>P</w:t>
            </w:r>
            <w:r w:rsidRPr="00FC0DF7">
              <w:rPr>
                <w:rFonts w:ascii="Garamond" w:hAnsi="Garamond"/>
                <w:sz w:val="26"/>
                <w:szCs w:val="26"/>
              </w:rPr>
              <w:t>DA p</w:t>
            </w:r>
            <w:r w:rsidR="00CD3685" w:rsidRPr="00FC0DF7">
              <w:rPr>
                <w:rFonts w:ascii="Garamond" w:hAnsi="Garamond"/>
                <w:sz w:val="26"/>
                <w:szCs w:val="26"/>
              </w:rPr>
              <w:t>riekšsēdētāja</w:t>
            </w:r>
          </w:p>
        </w:tc>
        <w:tc>
          <w:tcPr>
            <w:tcW w:w="3281" w:type="dxa"/>
          </w:tcPr>
          <w:p w14:paraId="36A36291" w14:textId="77777777" w:rsidR="00CD3685" w:rsidRPr="00FC0DF7" w:rsidRDefault="00CD3685" w:rsidP="00966A92">
            <w:pPr>
              <w:tabs>
                <w:tab w:val="left" w:pos="3960"/>
              </w:tabs>
              <w:jc w:val="right"/>
              <w:rPr>
                <w:rFonts w:ascii="Garamond" w:hAnsi="Garamond"/>
                <w:sz w:val="26"/>
                <w:szCs w:val="26"/>
              </w:rPr>
            </w:pPr>
            <w:r w:rsidRPr="00FC0DF7">
              <w:rPr>
                <w:rFonts w:ascii="Garamond" w:hAnsi="Garamond"/>
                <w:sz w:val="26"/>
                <w:szCs w:val="26"/>
              </w:rPr>
              <w:t xml:space="preserve">         D.Kaminska</w:t>
            </w:r>
          </w:p>
        </w:tc>
      </w:tr>
    </w:tbl>
    <w:p w14:paraId="3930F352" w14:textId="77777777" w:rsidR="00870C7D" w:rsidRPr="00FC0DF7" w:rsidRDefault="00870C7D" w:rsidP="00CD3685">
      <w:pPr>
        <w:tabs>
          <w:tab w:val="left" w:pos="3960"/>
        </w:tabs>
        <w:rPr>
          <w:rFonts w:ascii="Garamond" w:hAnsi="Garamond"/>
          <w:sz w:val="26"/>
          <w:szCs w:val="26"/>
        </w:rPr>
      </w:pPr>
    </w:p>
    <w:p w14:paraId="25F35CB1" w14:textId="77777777" w:rsidR="007568C4" w:rsidRPr="00FC0DF7" w:rsidRDefault="007568C4" w:rsidP="00CD3685">
      <w:pPr>
        <w:tabs>
          <w:tab w:val="left" w:pos="3960"/>
        </w:tabs>
        <w:rPr>
          <w:rFonts w:ascii="Garamond" w:hAnsi="Garamond"/>
          <w:sz w:val="26"/>
          <w:szCs w:val="26"/>
        </w:rPr>
      </w:pPr>
    </w:p>
    <w:p w14:paraId="0437CC38" w14:textId="77777777" w:rsidR="007568C4" w:rsidRPr="00FC0DF7" w:rsidRDefault="007568C4" w:rsidP="00CD3685">
      <w:pPr>
        <w:tabs>
          <w:tab w:val="left" w:pos="3960"/>
        </w:tabs>
        <w:rPr>
          <w:rFonts w:ascii="Garamond" w:hAnsi="Garamond"/>
          <w:sz w:val="26"/>
          <w:szCs w:val="26"/>
        </w:rPr>
      </w:pPr>
    </w:p>
    <w:p w14:paraId="6BA2329E" w14:textId="77777777" w:rsidR="00CD3685" w:rsidRPr="00FC0DF7" w:rsidRDefault="00820C3F" w:rsidP="00CD3685">
      <w:pPr>
        <w:tabs>
          <w:tab w:val="left" w:pos="3960"/>
        </w:tabs>
        <w:rPr>
          <w:rFonts w:ascii="Garamond" w:hAnsi="Garamond"/>
          <w:sz w:val="26"/>
          <w:szCs w:val="26"/>
        </w:rPr>
      </w:pPr>
      <w:r w:rsidRPr="00FC0DF7">
        <w:rPr>
          <w:rFonts w:ascii="Garamond" w:hAnsi="Garamond"/>
          <w:sz w:val="26"/>
          <w:szCs w:val="26"/>
        </w:rPr>
        <w:t>Kaminska</w:t>
      </w:r>
      <w:r w:rsidR="00CD3685" w:rsidRPr="00FC0DF7">
        <w:rPr>
          <w:rFonts w:ascii="Garamond" w:hAnsi="Garamond"/>
          <w:sz w:val="26"/>
          <w:szCs w:val="26"/>
        </w:rPr>
        <w:t>, 26582919</w:t>
      </w:r>
    </w:p>
    <w:p w14:paraId="487CD308" w14:textId="77777777" w:rsidR="003517D9" w:rsidRPr="00FC0DF7" w:rsidRDefault="003517D9" w:rsidP="00820C3F">
      <w:pPr>
        <w:tabs>
          <w:tab w:val="left" w:pos="3960"/>
        </w:tabs>
        <w:rPr>
          <w:rFonts w:ascii="Garamond" w:hAnsi="Garamond"/>
          <w:bCs/>
          <w:sz w:val="26"/>
          <w:szCs w:val="26"/>
        </w:rPr>
      </w:pPr>
    </w:p>
    <w:p w14:paraId="77B8A8A7" w14:textId="77777777" w:rsidR="003517D9" w:rsidRPr="00FC0DF7" w:rsidRDefault="003517D9" w:rsidP="00820C3F">
      <w:pPr>
        <w:tabs>
          <w:tab w:val="left" w:pos="3960"/>
        </w:tabs>
        <w:rPr>
          <w:rFonts w:ascii="Garamond" w:hAnsi="Garamond"/>
          <w:bCs/>
          <w:sz w:val="26"/>
          <w:szCs w:val="26"/>
        </w:rPr>
      </w:pPr>
    </w:p>
    <w:p w14:paraId="022B0B34" w14:textId="77777777" w:rsidR="001C6647" w:rsidRPr="00FC0DF7" w:rsidRDefault="001C6647" w:rsidP="001C6647">
      <w:pPr>
        <w:pStyle w:val="Kjene"/>
        <w:ind w:left="720"/>
        <w:jc w:val="center"/>
        <w:rPr>
          <w:rFonts w:ascii="Garamond" w:hAnsi="Garamond"/>
          <w:sz w:val="26"/>
          <w:szCs w:val="26"/>
          <w:lang w:eastAsia="lv-LV"/>
        </w:rPr>
      </w:pPr>
      <w:r w:rsidRPr="00FC0DF7">
        <w:rPr>
          <w:rFonts w:ascii="Garamond" w:hAnsi="Garamond"/>
          <w:sz w:val="26"/>
          <w:szCs w:val="26"/>
        </w:rPr>
        <w:t>ŠIS DOKUMENTS IR ELEKTRONISKI PARAKSTĪTS AR DROŠU ELEKTRONISKO PARAKSTU, KAS SATUR LAIKA ZĪMOGU</w:t>
      </w:r>
    </w:p>
    <w:sectPr w:rsidR="001C6647" w:rsidRPr="00FC0DF7" w:rsidSect="00780E68">
      <w:footerReference w:type="even" r:id="rId9"/>
      <w:footerReference w:type="default" r:id="rId10"/>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27863" w14:textId="77777777" w:rsidR="003B4E64" w:rsidRDefault="003B4E64">
      <w:r>
        <w:separator/>
      </w:r>
    </w:p>
  </w:endnote>
  <w:endnote w:type="continuationSeparator" w:id="0">
    <w:p w14:paraId="0E7830E8" w14:textId="77777777" w:rsidR="003B4E64" w:rsidRDefault="003B4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8433F" w14:textId="77777777" w:rsidR="006C57DA" w:rsidRDefault="006C57D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C68CC23" w14:textId="77777777" w:rsidR="006C57DA" w:rsidRDefault="006C57D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8D7E7" w14:textId="77777777" w:rsidR="004E3B7F" w:rsidRPr="002D69A2" w:rsidRDefault="004E3B7F" w:rsidP="004E3B7F">
    <w:pPr>
      <w:pStyle w:val="Galvene"/>
      <w:jc w:val="right"/>
    </w:pPr>
    <w:r w:rsidRPr="004E3B7F">
      <w:rPr>
        <w:sz w:val="20"/>
        <w:szCs w:val="20"/>
        <w:lang w:val="lv-LV"/>
      </w:rPr>
      <w:t xml:space="preserve">Lapaspuse </w:t>
    </w:r>
    <w:r w:rsidRPr="002D69A2">
      <w:fldChar w:fldCharType="begin"/>
    </w:r>
    <w:r w:rsidRPr="002D69A2">
      <w:instrText xml:space="preserve"> PAGE </w:instrText>
    </w:r>
    <w:r w:rsidRPr="002D69A2">
      <w:fldChar w:fldCharType="separate"/>
    </w:r>
    <w:r>
      <w:t>1</w:t>
    </w:r>
    <w:r w:rsidRPr="002D69A2">
      <w:fldChar w:fldCharType="end"/>
    </w:r>
    <w:r w:rsidRPr="002D69A2">
      <w:rPr>
        <w:sz w:val="20"/>
        <w:szCs w:val="20"/>
        <w:lang w:val="en-US"/>
      </w:rPr>
      <w:t xml:space="preserve"> </w:t>
    </w:r>
    <w:r w:rsidRPr="002D69A2">
      <w:rPr>
        <w:sz w:val="20"/>
        <w:szCs w:val="20"/>
      </w:rPr>
      <w:t>no</w:t>
    </w:r>
    <w:r w:rsidRPr="002D69A2">
      <w:rPr>
        <w:sz w:val="20"/>
        <w:szCs w:val="20"/>
        <w:lang w:val="en-US"/>
      </w:rPr>
      <w:t xml:space="preserve"> </w:t>
    </w:r>
    <w:r w:rsidRPr="002D69A2">
      <w:fldChar w:fldCharType="begin"/>
    </w:r>
    <w:r w:rsidRPr="002D69A2">
      <w:instrText xml:space="preserve"> NUMPAGES </w:instrText>
    </w:r>
    <w:r w:rsidRPr="002D69A2">
      <w:fldChar w:fldCharType="separate"/>
    </w:r>
    <w:r>
      <w:t>5</w:t>
    </w:r>
    <w:r w:rsidRPr="002D69A2">
      <w:rPr>
        <w:noProof/>
      </w:rPr>
      <w:fldChar w:fldCharType="end"/>
    </w:r>
  </w:p>
  <w:p w14:paraId="7FDF70E3" w14:textId="77777777" w:rsidR="006C57DA" w:rsidRDefault="006C57DA" w:rsidP="00BB6036">
    <w:pPr>
      <w:pStyle w:val="Kjene"/>
      <w:tabs>
        <w:tab w:val="clear" w:pos="9355"/>
        <w:tab w:val="left" w:pos="50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A5811" w14:textId="77777777" w:rsidR="003B4E64" w:rsidRDefault="003B4E64">
      <w:r>
        <w:separator/>
      </w:r>
    </w:p>
  </w:footnote>
  <w:footnote w:type="continuationSeparator" w:id="0">
    <w:p w14:paraId="31190B61" w14:textId="77777777" w:rsidR="003B4E64" w:rsidRDefault="003B4E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F07B7"/>
    <w:multiLevelType w:val="hybridMultilevel"/>
    <w:tmpl w:val="690670B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2E3"/>
    <w:rsid w:val="0000000E"/>
    <w:rsid w:val="00000085"/>
    <w:rsid w:val="00022037"/>
    <w:rsid w:val="00030CCD"/>
    <w:rsid w:val="00042053"/>
    <w:rsid w:val="00050B12"/>
    <w:rsid w:val="00051BE0"/>
    <w:rsid w:val="00052787"/>
    <w:rsid w:val="000635F1"/>
    <w:rsid w:val="000721FA"/>
    <w:rsid w:val="00073EB5"/>
    <w:rsid w:val="00074FDF"/>
    <w:rsid w:val="000760CD"/>
    <w:rsid w:val="00077088"/>
    <w:rsid w:val="0008049D"/>
    <w:rsid w:val="00086081"/>
    <w:rsid w:val="00093263"/>
    <w:rsid w:val="00093EAB"/>
    <w:rsid w:val="000A1628"/>
    <w:rsid w:val="000B5838"/>
    <w:rsid w:val="000C0E60"/>
    <w:rsid w:val="000C5852"/>
    <w:rsid w:val="000D3FBA"/>
    <w:rsid w:val="000E600C"/>
    <w:rsid w:val="000E6C4B"/>
    <w:rsid w:val="00100866"/>
    <w:rsid w:val="001111BF"/>
    <w:rsid w:val="00125564"/>
    <w:rsid w:val="00137B71"/>
    <w:rsid w:val="00141D66"/>
    <w:rsid w:val="0014267D"/>
    <w:rsid w:val="0014275B"/>
    <w:rsid w:val="0015111E"/>
    <w:rsid w:val="0015342A"/>
    <w:rsid w:val="00165574"/>
    <w:rsid w:val="00170E66"/>
    <w:rsid w:val="00174DDB"/>
    <w:rsid w:val="0017502B"/>
    <w:rsid w:val="001856A5"/>
    <w:rsid w:val="00190B10"/>
    <w:rsid w:val="001959C0"/>
    <w:rsid w:val="001B4CA7"/>
    <w:rsid w:val="001B4DB0"/>
    <w:rsid w:val="001C18C4"/>
    <w:rsid w:val="001C2075"/>
    <w:rsid w:val="001C2E28"/>
    <w:rsid w:val="001C4A27"/>
    <w:rsid w:val="001C6647"/>
    <w:rsid w:val="001C7F0D"/>
    <w:rsid w:val="001D222E"/>
    <w:rsid w:val="001E2DBF"/>
    <w:rsid w:val="001E678A"/>
    <w:rsid w:val="001E6D7F"/>
    <w:rsid w:val="001F6C89"/>
    <w:rsid w:val="00206EE0"/>
    <w:rsid w:val="00217D44"/>
    <w:rsid w:val="00225957"/>
    <w:rsid w:val="00236AEC"/>
    <w:rsid w:val="00237E27"/>
    <w:rsid w:val="0024004E"/>
    <w:rsid w:val="002413DB"/>
    <w:rsid w:val="00244E16"/>
    <w:rsid w:val="00244E48"/>
    <w:rsid w:val="0024583C"/>
    <w:rsid w:val="00246D8B"/>
    <w:rsid w:val="00275CFD"/>
    <w:rsid w:val="00276A39"/>
    <w:rsid w:val="00285371"/>
    <w:rsid w:val="00286D63"/>
    <w:rsid w:val="00291A2E"/>
    <w:rsid w:val="002A1284"/>
    <w:rsid w:val="002B1CB2"/>
    <w:rsid w:val="002C4965"/>
    <w:rsid w:val="002D7DAE"/>
    <w:rsid w:val="002F54FF"/>
    <w:rsid w:val="002F7BD4"/>
    <w:rsid w:val="003009F9"/>
    <w:rsid w:val="00310582"/>
    <w:rsid w:val="0031134B"/>
    <w:rsid w:val="00312DBE"/>
    <w:rsid w:val="00323D8B"/>
    <w:rsid w:val="0034173F"/>
    <w:rsid w:val="003517D9"/>
    <w:rsid w:val="00357C28"/>
    <w:rsid w:val="003617D4"/>
    <w:rsid w:val="003744CE"/>
    <w:rsid w:val="003818A8"/>
    <w:rsid w:val="00382718"/>
    <w:rsid w:val="00382EC9"/>
    <w:rsid w:val="0038447C"/>
    <w:rsid w:val="003918DF"/>
    <w:rsid w:val="003A2A85"/>
    <w:rsid w:val="003A4E1D"/>
    <w:rsid w:val="003A5D28"/>
    <w:rsid w:val="003B03B2"/>
    <w:rsid w:val="003B2577"/>
    <w:rsid w:val="003B4E64"/>
    <w:rsid w:val="003B71FE"/>
    <w:rsid w:val="003C5108"/>
    <w:rsid w:val="003D09E8"/>
    <w:rsid w:val="003E7BAE"/>
    <w:rsid w:val="003F3664"/>
    <w:rsid w:val="003F403C"/>
    <w:rsid w:val="003F6E5D"/>
    <w:rsid w:val="00400898"/>
    <w:rsid w:val="00411AB7"/>
    <w:rsid w:val="00416985"/>
    <w:rsid w:val="00431DB1"/>
    <w:rsid w:val="00437D68"/>
    <w:rsid w:val="0044261A"/>
    <w:rsid w:val="00444468"/>
    <w:rsid w:val="00445E57"/>
    <w:rsid w:val="00446077"/>
    <w:rsid w:val="004470B2"/>
    <w:rsid w:val="004510C2"/>
    <w:rsid w:val="00452BDD"/>
    <w:rsid w:val="004657DA"/>
    <w:rsid w:val="00466CF1"/>
    <w:rsid w:val="00471200"/>
    <w:rsid w:val="00474AAF"/>
    <w:rsid w:val="004761D6"/>
    <w:rsid w:val="00491933"/>
    <w:rsid w:val="00491A11"/>
    <w:rsid w:val="004A1D26"/>
    <w:rsid w:val="004A608C"/>
    <w:rsid w:val="004A7422"/>
    <w:rsid w:val="004B5927"/>
    <w:rsid w:val="004B6490"/>
    <w:rsid w:val="004B715D"/>
    <w:rsid w:val="004C74E9"/>
    <w:rsid w:val="004D4F59"/>
    <w:rsid w:val="004E3AA8"/>
    <w:rsid w:val="004E3B7F"/>
    <w:rsid w:val="004F0DB2"/>
    <w:rsid w:val="005014EE"/>
    <w:rsid w:val="00501C33"/>
    <w:rsid w:val="00512CCB"/>
    <w:rsid w:val="005170A9"/>
    <w:rsid w:val="00521B26"/>
    <w:rsid w:val="00530A31"/>
    <w:rsid w:val="00536F0F"/>
    <w:rsid w:val="00537557"/>
    <w:rsid w:val="005420F5"/>
    <w:rsid w:val="00543911"/>
    <w:rsid w:val="00547CE0"/>
    <w:rsid w:val="0056124C"/>
    <w:rsid w:val="0057727E"/>
    <w:rsid w:val="00577A4B"/>
    <w:rsid w:val="00584377"/>
    <w:rsid w:val="005A3214"/>
    <w:rsid w:val="005C3529"/>
    <w:rsid w:val="005F3D55"/>
    <w:rsid w:val="005F4DD8"/>
    <w:rsid w:val="006012E3"/>
    <w:rsid w:val="0060490D"/>
    <w:rsid w:val="00613E92"/>
    <w:rsid w:val="006323BC"/>
    <w:rsid w:val="006500DF"/>
    <w:rsid w:val="006522B5"/>
    <w:rsid w:val="00652DB4"/>
    <w:rsid w:val="006538AC"/>
    <w:rsid w:val="006635DB"/>
    <w:rsid w:val="006701C8"/>
    <w:rsid w:val="006706D5"/>
    <w:rsid w:val="006744EE"/>
    <w:rsid w:val="006765F3"/>
    <w:rsid w:val="006820AF"/>
    <w:rsid w:val="0068306B"/>
    <w:rsid w:val="00685688"/>
    <w:rsid w:val="006941E1"/>
    <w:rsid w:val="0069607F"/>
    <w:rsid w:val="006A0EFD"/>
    <w:rsid w:val="006A67CC"/>
    <w:rsid w:val="006B2DCE"/>
    <w:rsid w:val="006B2E85"/>
    <w:rsid w:val="006B501F"/>
    <w:rsid w:val="006C57DA"/>
    <w:rsid w:val="006D6952"/>
    <w:rsid w:val="006D78AD"/>
    <w:rsid w:val="006E1093"/>
    <w:rsid w:val="006E34D4"/>
    <w:rsid w:val="006E4CD5"/>
    <w:rsid w:val="006E51BB"/>
    <w:rsid w:val="006F127E"/>
    <w:rsid w:val="007074A0"/>
    <w:rsid w:val="00715675"/>
    <w:rsid w:val="0071570A"/>
    <w:rsid w:val="00717C04"/>
    <w:rsid w:val="00726837"/>
    <w:rsid w:val="007351B3"/>
    <w:rsid w:val="00736144"/>
    <w:rsid w:val="00737074"/>
    <w:rsid w:val="0074464E"/>
    <w:rsid w:val="00754D07"/>
    <w:rsid w:val="0075666F"/>
    <w:rsid w:val="007568C4"/>
    <w:rsid w:val="0076049C"/>
    <w:rsid w:val="00761F2A"/>
    <w:rsid w:val="007656F9"/>
    <w:rsid w:val="00770F8F"/>
    <w:rsid w:val="00780E68"/>
    <w:rsid w:val="0078156A"/>
    <w:rsid w:val="00781D36"/>
    <w:rsid w:val="00783991"/>
    <w:rsid w:val="0078557C"/>
    <w:rsid w:val="007872C3"/>
    <w:rsid w:val="00790139"/>
    <w:rsid w:val="007905BA"/>
    <w:rsid w:val="007B0A3C"/>
    <w:rsid w:val="007B14EE"/>
    <w:rsid w:val="007B2138"/>
    <w:rsid w:val="007B27E5"/>
    <w:rsid w:val="007C0F17"/>
    <w:rsid w:val="007C1F23"/>
    <w:rsid w:val="007D2147"/>
    <w:rsid w:val="007D417E"/>
    <w:rsid w:val="007E0D10"/>
    <w:rsid w:val="007E14CF"/>
    <w:rsid w:val="007F176A"/>
    <w:rsid w:val="007F3F0A"/>
    <w:rsid w:val="007F5D10"/>
    <w:rsid w:val="008008E7"/>
    <w:rsid w:val="008010C5"/>
    <w:rsid w:val="008036CD"/>
    <w:rsid w:val="0080578A"/>
    <w:rsid w:val="008067B2"/>
    <w:rsid w:val="00806A56"/>
    <w:rsid w:val="008070B0"/>
    <w:rsid w:val="00810BD9"/>
    <w:rsid w:val="00820429"/>
    <w:rsid w:val="00820C3F"/>
    <w:rsid w:val="00841D69"/>
    <w:rsid w:val="00842FDE"/>
    <w:rsid w:val="00854D70"/>
    <w:rsid w:val="0086530F"/>
    <w:rsid w:val="00870C7D"/>
    <w:rsid w:val="0087261A"/>
    <w:rsid w:val="00876476"/>
    <w:rsid w:val="00881ABD"/>
    <w:rsid w:val="008A0225"/>
    <w:rsid w:val="008A1476"/>
    <w:rsid w:val="008A152B"/>
    <w:rsid w:val="008A1DEA"/>
    <w:rsid w:val="008A459B"/>
    <w:rsid w:val="008A64C0"/>
    <w:rsid w:val="008C0857"/>
    <w:rsid w:val="008D170A"/>
    <w:rsid w:val="008F0F28"/>
    <w:rsid w:val="008F4EA4"/>
    <w:rsid w:val="008F7419"/>
    <w:rsid w:val="009029FC"/>
    <w:rsid w:val="00903DAC"/>
    <w:rsid w:val="00903EF4"/>
    <w:rsid w:val="009059BC"/>
    <w:rsid w:val="009073D3"/>
    <w:rsid w:val="0091730B"/>
    <w:rsid w:val="0092023E"/>
    <w:rsid w:val="00930C0B"/>
    <w:rsid w:val="00937736"/>
    <w:rsid w:val="00954D6F"/>
    <w:rsid w:val="00966A92"/>
    <w:rsid w:val="0097064A"/>
    <w:rsid w:val="009745B4"/>
    <w:rsid w:val="009868BE"/>
    <w:rsid w:val="009874E0"/>
    <w:rsid w:val="009A15F7"/>
    <w:rsid w:val="009A2B50"/>
    <w:rsid w:val="009A391F"/>
    <w:rsid w:val="009A436C"/>
    <w:rsid w:val="009A70DF"/>
    <w:rsid w:val="009B0A1F"/>
    <w:rsid w:val="009B310F"/>
    <w:rsid w:val="009D25F3"/>
    <w:rsid w:val="009D50C4"/>
    <w:rsid w:val="009D6D52"/>
    <w:rsid w:val="009E2E75"/>
    <w:rsid w:val="009E53D2"/>
    <w:rsid w:val="009E6C55"/>
    <w:rsid w:val="009F13AD"/>
    <w:rsid w:val="00A001F6"/>
    <w:rsid w:val="00A0222F"/>
    <w:rsid w:val="00A129F2"/>
    <w:rsid w:val="00A16F03"/>
    <w:rsid w:val="00A17268"/>
    <w:rsid w:val="00A26135"/>
    <w:rsid w:val="00A26E58"/>
    <w:rsid w:val="00A33800"/>
    <w:rsid w:val="00A36C3C"/>
    <w:rsid w:val="00A407E9"/>
    <w:rsid w:val="00A43969"/>
    <w:rsid w:val="00A46192"/>
    <w:rsid w:val="00A46CF1"/>
    <w:rsid w:val="00A52423"/>
    <w:rsid w:val="00A558AD"/>
    <w:rsid w:val="00A57705"/>
    <w:rsid w:val="00A62138"/>
    <w:rsid w:val="00A63BA3"/>
    <w:rsid w:val="00A64591"/>
    <w:rsid w:val="00A650CF"/>
    <w:rsid w:val="00A65D57"/>
    <w:rsid w:val="00A6716A"/>
    <w:rsid w:val="00A80B94"/>
    <w:rsid w:val="00A865C0"/>
    <w:rsid w:val="00A87CF3"/>
    <w:rsid w:val="00A95A57"/>
    <w:rsid w:val="00AA0BCC"/>
    <w:rsid w:val="00AB071F"/>
    <w:rsid w:val="00AB57A1"/>
    <w:rsid w:val="00AC264A"/>
    <w:rsid w:val="00AC2D1B"/>
    <w:rsid w:val="00AC47C5"/>
    <w:rsid w:val="00AD053D"/>
    <w:rsid w:val="00AD1BC5"/>
    <w:rsid w:val="00AD3705"/>
    <w:rsid w:val="00AD7689"/>
    <w:rsid w:val="00AE2DBD"/>
    <w:rsid w:val="00AE3235"/>
    <w:rsid w:val="00AE69CA"/>
    <w:rsid w:val="00AE6F55"/>
    <w:rsid w:val="00AF56CF"/>
    <w:rsid w:val="00B0033C"/>
    <w:rsid w:val="00B15D5E"/>
    <w:rsid w:val="00B31077"/>
    <w:rsid w:val="00B4217B"/>
    <w:rsid w:val="00B46720"/>
    <w:rsid w:val="00B55742"/>
    <w:rsid w:val="00B60B15"/>
    <w:rsid w:val="00B63EA0"/>
    <w:rsid w:val="00B63F24"/>
    <w:rsid w:val="00B6449A"/>
    <w:rsid w:val="00B65982"/>
    <w:rsid w:val="00B71579"/>
    <w:rsid w:val="00B717D1"/>
    <w:rsid w:val="00B7470C"/>
    <w:rsid w:val="00B76325"/>
    <w:rsid w:val="00B76B60"/>
    <w:rsid w:val="00B9513A"/>
    <w:rsid w:val="00B95A3D"/>
    <w:rsid w:val="00B96026"/>
    <w:rsid w:val="00B9747B"/>
    <w:rsid w:val="00BB2FE4"/>
    <w:rsid w:val="00BB50D2"/>
    <w:rsid w:val="00BB6036"/>
    <w:rsid w:val="00BC149F"/>
    <w:rsid w:val="00BC69C7"/>
    <w:rsid w:val="00BD1F8E"/>
    <w:rsid w:val="00BE5C3D"/>
    <w:rsid w:val="00BE7DD1"/>
    <w:rsid w:val="00BF2CFE"/>
    <w:rsid w:val="00BF3366"/>
    <w:rsid w:val="00BF3CEB"/>
    <w:rsid w:val="00C01E46"/>
    <w:rsid w:val="00C078E5"/>
    <w:rsid w:val="00C40374"/>
    <w:rsid w:val="00C45EEC"/>
    <w:rsid w:val="00C51585"/>
    <w:rsid w:val="00C6759E"/>
    <w:rsid w:val="00C679AB"/>
    <w:rsid w:val="00C70CF6"/>
    <w:rsid w:val="00C71412"/>
    <w:rsid w:val="00C772C2"/>
    <w:rsid w:val="00C831AA"/>
    <w:rsid w:val="00C9316F"/>
    <w:rsid w:val="00CA5C5A"/>
    <w:rsid w:val="00CB0265"/>
    <w:rsid w:val="00CB1680"/>
    <w:rsid w:val="00CB7B81"/>
    <w:rsid w:val="00CC00AB"/>
    <w:rsid w:val="00CC3980"/>
    <w:rsid w:val="00CC59FC"/>
    <w:rsid w:val="00CC7C63"/>
    <w:rsid w:val="00CD3685"/>
    <w:rsid w:val="00CD64AC"/>
    <w:rsid w:val="00CD6802"/>
    <w:rsid w:val="00CE7CA1"/>
    <w:rsid w:val="00CF0BBC"/>
    <w:rsid w:val="00D009AA"/>
    <w:rsid w:val="00D010BA"/>
    <w:rsid w:val="00D026DB"/>
    <w:rsid w:val="00D031C0"/>
    <w:rsid w:val="00D04438"/>
    <w:rsid w:val="00D17094"/>
    <w:rsid w:val="00D23080"/>
    <w:rsid w:val="00D26EC6"/>
    <w:rsid w:val="00D307A9"/>
    <w:rsid w:val="00D35E22"/>
    <w:rsid w:val="00D4191B"/>
    <w:rsid w:val="00D42682"/>
    <w:rsid w:val="00D45C18"/>
    <w:rsid w:val="00D46EBE"/>
    <w:rsid w:val="00D4763A"/>
    <w:rsid w:val="00D56A0F"/>
    <w:rsid w:val="00D63CD5"/>
    <w:rsid w:val="00D75D11"/>
    <w:rsid w:val="00D77EF3"/>
    <w:rsid w:val="00D812C7"/>
    <w:rsid w:val="00D86668"/>
    <w:rsid w:val="00D96D3F"/>
    <w:rsid w:val="00D974BA"/>
    <w:rsid w:val="00DA1FF9"/>
    <w:rsid w:val="00DA3D27"/>
    <w:rsid w:val="00DA66AE"/>
    <w:rsid w:val="00DB4AEA"/>
    <w:rsid w:val="00DE5240"/>
    <w:rsid w:val="00DF71D6"/>
    <w:rsid w:val="00E001D7"/>
    <w:rsid w:val="00E05E22"/>
    <w:rsid w:val="00E11EEC"/>
    <w:rsid w:val="00E14FCB"/>
    <w:rsid w:val="00E17710"/>
    <w:rsid w:val="00E21294"/>
    <w:rsid w:val="00E22AC7"/>
    <w:rsid w:val="00E24403"/>
    <w:rsid w:val="00E30EB6"/>
    <w:rsid w:val="00E327EE"/>
    <w:rsid w:val="00E3550E"/>
    <w:rsid w:val="00E35D83"/>
    <w:rsid w:val="00E4317F"/>
    <w:rsid w:val="00E45B87"/>
    <w:rsid w:val="00E515A6"/>
    <w:rsid w:val="00E633BD"/>
    <w:rsid w:val="00E6362E"/>
    <w:rsid w:val="00E64995"/>
    <w:rsid w:val="00E729E1"/>
    <w:rsid w:val="00E802DA"/>
    <w:rsid w:val="00E93151"/>
    <w:rsid w:val="00EA6199"/>
    <w:rsid w:val="00EB0C85"/>
    <w:rsid w:val="00EB4600"/>
    <w:rsid w:val="00EC5065"/>
    <w:rsid w:val="00EC71E1"/>
    <w:rsid w:val="00ED1DC9"/>
    <w:rsid w:val="00ED6295"/>
    <w:rsid w:val="00EE6240"/>
    <w:rsid w:val="00EF34BD"/>
    <w:rsid w:val="00EF65CE"/>
    <w:rsid w:val="00EF6A0F"/>
    <w:rsid w:val="00EF722F"/>
    <w:rsid w:val="00EF7452"/>
    <w:rsid w:val="00F00B08"/>
    <w:rsid w:val="00F03B0A"/>
    <w:rsid w:val="00F05E0E"/>
    <w:rsid w:val="00F25CB5"/>
    <w:rsid w:val="00F27C7E"/>
    <w:rsid w:val="00F300F4"/>
    <w:rsid w:val="00F30B47"/>
    <w:rsid w:val="00F32D05"/>
    <w:rsid w:val="00F35367"/>
    <w:rsid w:val="00F379E5"/>
    <w:rsid w:val="00F5079F"/>
    <w:rsid w:val="00F52E45"/>
    <w:rsid w:val="00F61CE8"/>
    <w:rsid w:val="00F63261"/>
    <w:rsid w:val="00F6340E"/>
    <w:rsid w:val="00F64B8F"/>
    <w:rsid w:val="00F76B59"/>
    <w:rsid w:val="00F827A9"/>
    <w:rsid w:val="00F84A33"/>
    <w:rsid w:val="00F853C7"/>
    <w:rsid w:val="00F87ABE"/>
    <w:rsid w:val="00F96361"/>
    <w:rsid w:val="00F97F40"/>
    <w:rsid w:val="00FB01E8"/>
    <w:rsid w:val="00FB09F2"/>
    <w:rsid w:val="00FB1ACB"/>
    <w:rsid w:val="00FB60B2"/>
    <w:rsid w:val="00FC0DF7"/>
    <w:rsid w:val="00FC0EF7"/>
    <w:rsid w:val="00FD01FB"/>
    <w:rsid w:val="00FD1CAD"/>
    <w:rsid w:val="00FE7CA6"/>
    <w:rsid w:val="00FF0FD3"/>
    <w:rsid w:val="00FF34AA"/>
    <w:rsid w:val="00FF5225"/>
    <w:rsid w:val="00FF6ABC"/>
    <w:rsid w:val="00FF7792"/>
    <w:rsid w:val="00FF79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30F841F"/>
  <w15:chartTrackingRefBased/>
  <w15:docId w15:val="{15167076-D92D-45A4-9D18-802D4256C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eastAsia="en-US"/>
    </w:rPr>
  </w:style>
  <w:style w:type="paragraph" w:styleId="Virsraksts1">
    <w:name w:val="heading 1"/>
    <w:basedOn w:val="Parasts"/>
    <w:next w:val="Parasts"/>
    <w:qFormat/>
    <w:pPr>
      <w:keepNext/>
      <w:outlineLvl w:val="0"/>
    </w:pPr>
    <w:rPr>
      <w:i/>
      <w:sz w:val="26"/>
      <w:szCs w:val="26"/>
    </w:rPr>
  </w:style>
  <w:style w:type="paragraph" w:styleId="Virsraksts2">
    <w:name w:val="heading 2"/>
    <w:basedOn w:val="Parasts"/>
    <w:next w:val="Parasts"/>
    <w:link w:val="Virsraksts2Rakstz"/>
    <w:uiPriority w:val="9"/>
    <w:semiHidden/>
    <w:unhideWhenUsed/>
    <w:qFormat/>
    <w:rsid w:val="003744CE"/>
    <w:pPr>
      <w:keepNext/>
      <w:spacing w:before="240" w:after="60"/>
      <w:outlineLvl w:val="1"/>
    </w:pPr>
    <w:rPr>
      <w:rFonts w:ascii="Aptos Display" w:hAnsi="Aptos Display"/>
      <w:b/>
      <w:bCs/>
      <w:i/>
      <w:iCs/>
      <w:sz w:val="28"/>
      <w:szCs w:val="28"/>
    </w:rPr>
  </w:style>
  <w:style w:type="paragraph" w:styleId="Virsraksts3">
    <w:name w:val="heading 3"/>
    <w:basedOn w:val="Parasts"/>
    <w:next w:val="Parasts"/>
    <w:link w:val="Virsraksts3Rakstz"/>
    <w:uiPriority w:val="9"/>
    <w:unhideWhenUsed/>
    <w:qFormat/>
    <w:rsid w:val="00B9747B"/>
    <w:pPr>
      <w:keepNext/>
      <w:spacing w:before="240" w:after="60" w:line="276" w:lineRule="auto"/>
      <w:outlineLvl w:val="2"/>
    </w:pPr>
    <w:rPr>
      <w:rFonts w:ascii="Calibri Light" w:hAnsi="Calibri Light"/>
      <w:b/>
      <w:bCs/>
      <w:sz w:val="26"/>
      <w:szCs w:val="26"/>
    </w:rPr>
  </w:style>
  <w:style w:type="paragraph" w:styleId="Virsraksts6">
    <w:name w:val="heading 6"/>
    <w:basedOn w:val="Parasts"/>
    <w:next w:val="Parasts"/>
    <w:link w:val="Virsraksts6Rakstz"/>
    <w:uiPriority w:val="9"/>
    <w:semiHidden/>
    <w:unhideWhenUsed/>
    <w:qFormat/>
    <w:rsid w:val="003F403C"/>
    <w:pPr>
      <w:spacing w:before="240" w:after="60"/>
      <w:outlineLvl w:val="5"/>
    </w:pPr>
    <w:rPr>
      <w:rFonts w:ascii="Aptos" w:hAnsi="Aptos"/>
      <w:b/>
      <w:bCs/>
      <w:sz w:val="22"/>
      <w:szCs w:val="22"/>
    </w:rPr>
  </w:style>
  <w:style w:type="character" w:default="1" w:styleId="Noklusjumarindkopasfonts">
    <w:name w:val="Default Paragraph Font"/>
    <w:semiHidden/>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semiHidden/>
    <w:pPr>
      <w:ind w:firstLine="720"/>
      <w:jc w:val="both"/>
    </w:pPr>
  </w:style>
  <w:style w:type="paragraph" w:customStyle="1" w:styleId="c5">
    <w:name w:val="c5"/>
    <w:basedOn w:val="Parasts"/>
    <w:pPr>
      <w:spacing w:before="100" w:beforeAutospacing="1" w:after="100" w:afterAutospacing="1"/>
    </w:pPr>
    <w:rPr>
      <w:lang w:eastAsia="lv-LV"/>
    </w:rPr>
  </w:style>
  <w:style w:type="character" w:customStyle="1" w:styleId="c4">
    <w:name w:val="c4"/>
    <w:basedOn w:val="Noklusjumarindkopasfonts"/>
  </w:style>
  <w:style w:type="character" w:customStyle="1" w:styleId="c2">
    <w:name w:val="c2"/>
    <w:basedOn w:val="Noklusjumarindkopasfonts"/>
  </w:style>
  <w:style w:type="character" w:customStyle="1" w:styleId="c3">
    <w:name w:val="c3"/>
    <w:basedOn w:val="Noklusjumarindkopasfonts"/>
  </w:style>
  <w:style w:type="paragraph" w:styleId="Kjene">
    <w:name w:val="footer"/>
    <w:basedOn w:val="Parasts"/>
    <w:link w:val="KjeneRakstz"/>
    <w:uiPriority w:val="99"/>
    <w:pPr>
      <w:tabs>
        <w:tab w:val="center" w:pos="4677"/>
        <w:tab w:val="right" w:pos="9355"/>
      </w:tabs>
    </w:pPr>
  </w:style>
  <w:style w:type="character" w:styleId="Lappusesnumurs">
    <w:name w:val="page number"/>
    <w:basedOn w:val="Noklusjumarindkopasfonts"/>
  </w:style>
  <w:style w:type="paragraph" w:styleId="Parakstszemobjekta">
    <w:name w:val="caption"/>
    <w:basedOn w:val="Parasts"/>
    <w:next w:val="Parasts"/>
    <w:qFormat/>
    <w:pPr>
      <w:jc w:val="center"/>
    </w:pPr>
    <w:rPr>
      <w:rFonts w:eastAsia="SimSun"/>
      <w:sz w:val="40"/>
      <w:szCs w:val="40"/>
    </w:rPr>
  </w:style>
  <w:style w:type="character" w:styleId="Izclums">
    <w:name w:val="Emphasis"/>
    <w:qFormat/>
    <w:rPr>
      <w:i/>
      <w:iCs/>
    </w:rPr>
  </w:style>
  <w:style w:type="character" w:customStyle="1" w:styleId="tvdoctopindex">
    <w:name w:val="tv_doc_top_index"/>
    <w:basedOn w:val="Noklusjumarindkopasfonts"/>
  </w:style>
  <w:style w:type="character" w:customStyle="1" w:styleId="txt11blackb">
    <w:name w:val="txt_11_black_b"/>
    <w:basedOn w:val="Noklusjumarindkopasfonts"/>
  </w:style>
  <w:style w:type="character" w:styleId="Izteiksmgs">
    <w:name w:val="Strong"/>
    <w:qFormat/>
    <w:rPr>
      <w:b/>
      <w:bCs/>
    </w:rPr>
  </w:style>
  <w:style w:type="paragraph" w:styleId="Paraststmeklis">
    <w:name w:val="Normal (Web)"/>
    <w:basedOn w:val="Parasts"/>
    <w:unhideWhenUsed/>
    <w:pPr>
      <w:spacing w:before="100" w:beforeAutospacing="1" w:after="100" w:afterAutospacing="1"/>
    </w:pPr>
    <w:rPr>
      <w:lang w:eastAsia="lv-LV"/>
    </w:rPr>
  </w:style>
  <w:style w:type="character" w:styleId="Hipersaite">
    <w:name w:val="Hyperlink"/>
    <w:uiPriority w:val="99"/>
    <w:unhideWhenUsed/>
    <w:rPr>
      <w:color w:val="0000FF"/>
      <w:u w:val="single"/>
    </w:rPr>
  </w:style>
  <w:style w:type="paragraph" w:styleId="Galvene">
    <w:name w:val="header"/>
    <w:basedOn w:val="Parasts"/>
    <w:link w:val="GalveneRakstz"/>
    <w:unhideWhenUsed/>
    <w:rsid w:val="00BB6036"/>
    <w:pPr>
      <w:tabs>
        <w:tab w:val="center" w:pos="4153"/>
        <w:tab w:val="right" w:pos="8306"/>
      </w:tabs>
    </w:pPr>
    <w:rPr>
      <w:lang w:val="x-none"/>
    </w:rPr>
  </w:style>
  <w:style w:type="character" w:customStyle="1" w:styleId="GalveneRakstz">
    <w:name w:val="Galvene Rakstz."/>
    <w:link w:val="Galvene"/>
    <w:rsid w:val="00BB6036"/>
    <w:rPr>
      <w:sz w:val="24"/>
      <w:szCs w:val="24"/>
      <w:lang w:eastAsia="en-US"/>
    </w:rPr>
  </w:style>
  <w:style w:type="character" w:styleId="Komentraatsauce">
    <w:name w:val="annotation reference"/>
    <w:uiPriority w:val="99"/>
    <w:semiHidden/>
    <w:unhideWhenUsed/>
    <w:rsid w:val="00FB1ACB"/>
    <w:rPr>
      <w:sz w:val="16"/>
      <w:szCs w:val="16"/>
    </w:rPr>
  </w:style>
  <w:style w:type="paragraph" w:styleId="Komentrateksts">
    <w:name w:val="annotation text"/>
    <w:basedOn w:val="Parasts"/>
    <w:link w:val="KomentratekstsRakstz"/>
    <w:uiPriority w:val="99"/>
    <w:semiHidden/>
    <w:unhideWhenUsed/>
    <w:rsid w:val="00FB1ACB"/>
    <w:rPr>
      <w:sz w:val="20"/>
      <w:szCs w:val="20"/>
    </w:rPr>
  </w:style>
  <w:style w:type="character" w:customStyle="1" w:styleId="KomentratekstsRakstz">
    <w:name w:val="Komentāra teksts Rakstz."/>
    <w:link w:val="Komentrateksts"/>
    <w:uiPriority w:val="99"/>
    <w:semiHidden/>
    <w:rsid w:val="00FB1ACB"/>
    <w:rPr>
      <w:lang w:eastAsia="en-US"/>
    </w:rPr>
  </w:style>
  <w:style w:type="paragraph" w:styleId="Komentratma">
    <w:name w:val="annotation subject"/>
    <w:basedOn w:val="Komentrateksts"/>
    <w:next w:val="Komentrateksts"/>
    <w:link w:val="KomentratmaRakstz"/>
    <w:uiPriority w:val="99"/>
    <w:semiHidden/>
    <w:unhideWhenUsed/>
    <w:rsid w:val="00FB1ACB"/>
    <w:rPr>
      <w:b/>
      <w:bCs/>
    </w:rPr>
  </w:style>
  <w:style w:type="character" w:customStyle="1" w:styleId="KomentratmaRakstz">
    <w:name w:val="Komentāra tēma Rakstz."/>
    <w:link w:val="Komentratma"/>
    <w:uiPriority w:val="99"/>
    <w:semiHidden/>
    <w:rsid w:val="00FB1ACB"/>
    <w:rPr>
      <w:b/>
      <w:bCs/>
      <w:lang w:eastAsia="en-US"/>
    </w:rPr>
  </w:style>
  <w:style w:type="paragraph" w:styleId="Balonteksts">
    <w:name w:val="Balloon Text"/>
    <w:basedOn w:val="Parasts"/>
    <w:link w:val="BalontekstsRakstz"/>
    <w:uiPriority w:val="99"/>
    <w:semiHidden/>
    <w:unhideWhenUsed/>
    <w:rsid w:val="00FB1ACB"/>
    <w:rPr>
      <w:rFonts w:ascii="Tahoma" w:hAnsi="Tahoma" w:cs="Tahoma"/>
      <w:sz w:val="16"/>
      <w:szCs w:val="16"/>
    </w:rPr>
  </w:style>
  <w:style w:type="character" w:customStyle="1" w:styleId="BalontekstsRakstz">
    <w:name w:val="Balonteksts Rakstz."/>
    <w:link w:val="Balonteksts"/>
    <w:uiPriority w:val="99"/>
    <w:semiHidden/>
    <w:rsid w:val="00FB1ACB"/>
    <w:rPr>
      <w:rFonts w:ascii="Tahoma" w:hAnsi="Tahoma" w:cs="Tahoma"/>
      <w:sz w:val="16"/>
      <w:szCs w:val="16"/>
      <w:lang w:eastAsia="en-US"/>
    </w:rPr>
  </w:style>
  <w:style w:type="paragraph" w:customStyle="1" w:styleId="msonormal804d7de8fd46f06a46511c7c60d1535e">
    <w:name w:val="msonormal_804d7de8fd46f06a46511c7c60d1535e"/>
    <w:basedOn w:val="Parasts"/>
    <w:rsid w:val="00EF722F"/>
    <w:pPr>
      <w:spacing w:before="100" w:beforeAutospacing="1" w:after="100" w:afterAutospacing="1"/>
    </w:pPr>
    <w:rPr>
      <w:lang w:eastAsia="lv-LV"/>
    </w:rPr>
  </w:style>
  <w:style w:type="paragraph" w:styleId="Vresteksts">
    <w:name w:val="footnote text"/>
    <w:basedOn w:val="Parasts"/>
    <w:link w:val="VrestekstsRakstz"/>
    <w:uiPriority w:val="99"/>
    <w:semiHidden/>
    <w:unhideWhenUsed/>
    <w:rsid w:val="00780E68"/>
    <w:rPr>
      <w:sz w:val="20"/>
      <w:szCs w:val="20"/>
    </w:rPr>
  </w:style>
  <w:style w:type="character" w:customStyle="1" w:styleId="VrestekstsRakstz">
    <w:name w:val="Vēres teksts Rakstz."/>
    <w:link w:val="Vresteksts"/>
    <w:uiPriority w:val="99"/>
    <w:semiHidden/>
    <w:rsid w:val="00780E68"/>
    <w:rPr>
      <w:lang w:eastAsia="en-US"/>
    </w:rPr>
  </w:style>
  <w:style w:type="character" w:styleId="Vresatsauce">
    <w:name w:val="footnote reference"/>
    <w:uiPriority w:val="99"/>
    <w:semiHidden/>
    <w:unhideWhenUsed/>
    <w:rsid w:val="00780E68"/>
    <w:rPr>
      <w:vertAlign w:val="superscript"/>
    </w:rPr>
  </w:style>
  <w:style w:type="paragraph" w:customStyle="1" w:styleId="Default">
    <w:name w:val="Default"/>
    <w:rsid w:val="003F6E5D"/>
    <w:pPr>
      <w:autoSpaceDE w:val="0"/>
      <w:autoSpaceDN w:val="0"/>
      <w:adjustRightInd w:val="0"/>
    </w:pPr>
    <w:rPr>
      <w:rFonts w:ascii="Arial" w:hAnsi="Arial" w:cs="Arial"/>
      <w:color w:val="000000"/>
      <w:sz w:val="24"/>
      <w:szCs w:val="24"/>
    </w:rPr>
  </w:style>
  <w:style w:type="character" w:customStyle="1" w:styleId="KjeneRakstz">
    <w:name w:val="Kājene Rakstz."/>
    <w:link w:val="Kjene"/>
    <w:uiPriority w:val="99"/>
    <w:rsid w:val="001C6647"/>
    <w:rPr>
      <w:sz w:val="24"/>
      <w:szCs w:val="24"/>
      <w:lang w:val="lv-LV"/>
    </w:rPr>
  </w:style>
  <w:style w:type="character" w:customStyle="1" w:styleId="Virsraksts6Rakstz">
    <w:name w:val="Virsraksts 6 Rakstz."/>
    <w:link w:val="Virsraksts6"/>
    <w:uiPriority w:val="9"/>
    <w:semiHidden/>
    <w:rsid w:val="003F403C"/>
    <w:rPr>
      <w:rFonts w:ascii="Aptos" w:eastAsia="Times New Roman" w:hAnsi="Aptos" w:cs="Times New Roman"/>
      <w:b/>
      <w:bCs/>
      <w:sz w:val="22"/>
      <w:szCs w:val="22"/>
      <w:lang w:val="lv-LV"/>
    </w:rPr>
  </w:style>
  <w:style w:type="character" w:customStyle="1" w:styleId="Virsraksts3Rakstz">
    <w:name w:val="Virsraksts 3 Rakstz."/>
    <w:link w:val="Virsraksts3"/>
    <w:uiPriority w:val="9"/>
    <w:rsid w:val="00B9747B"/>
    <w:rPr>
      <w:rFonts w:ascii="Calibri Light" w:hAnsi="Calibri Light"/>
      <w:b/>
      <w:bCs/>
      <w:sz w:val="26"/>
      <w:szCs w:val="26"/>
      <w:lang w:val="lv-LV"/>
    </w:rPr>
  </w:style>
  <w:style w:type="character" w:styleId="Neatrisintapieminana">
    <w:name w:val="Unresolved Mention"/>
    <w:uiPriority w:val="99"/>
    <w:semiHidden/>
    <w:unhideWhenUsed/>
    <w:rsid w:val="00F30B47"/>
    <w:rPr>
      <w:color w:val="605E5C"/>
      <w:shd w:val="clear" w:color="auto" w:fill="E1DFDD"/>
    </w:rPr>
  </w:style>
  <w:style w:type="character" w:styleId="Izmantotahipersaite">
    <w:name w:val="FollowedHyperlink"/>
    <w:uiPriority w:val="99"/>
    <w:semiHidden/>
    <w:unhideWhenUsed/>
    <w:rsid w:val="00B63F24"/>
    <w:rPr>
      <w:color w:val="96607D"/>
      <w:u w:val="single"/>
    </w:rPr>
  </w:style>
  <w:style w:type="paragraph" w:customStyle="1" w:styleId="paragraph">
    <w:name w:val="paragraph"/>
    <w:basedOn w:val="Parasts"/>
    <w:next w:val="Parasts"/>
    <w:rsid w:val="00E17710"/>
    <w:pPr>
      <w:ind w:firstLine="705"/>
      <w:contextualSpacing/>
      <w:jc w:val="both"/>
    </w:pPr>
    <w:rPr>
      <w:color w:val="333333"/>
      <w:sz w:val="28"/>
      <w:szCs w:val="20"/>
      <w:lang w:eastAsia="en-GB"/>
    </w:rPr>
  </w:style>
  <w:style w:type="character" w:customStyle="1" w:styleId="Virsraksts2Rakstz">
    <w:name w:val="Virsraksts 2 Rakstz."/>
    <w:link w:val="Virsraksts2"/>
    <w:uiPriority w:val="9"/>
    <w:semiHidden/>
    <w:rsid w:val="003744CE"/>
    <w:rPr>
      <w:rFonts w:ascii="Aptos Display" w:eastAsia="Times New Roman" w:hAnsi="Aptos Display" w:cs="Times New Roman"/>
      <w:b/>
      <w:bCs/>
      <w:i/>
      <w:iCs/>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88576">
      <w:bodyDiv w:val="1"/>
      <w:marLeft w:val="0"/>
      <w:marRight w:val="0"/>
      <w:marTop w:val="0"/>
      <w:marBottom w:val="0"/>
      <w:divBdr>
        <w:top w:val="none" w:sz="0" w:space="0" w:color="auto"/>
        <w:left w:val="none" w:sz="0" w:space="0" w:color="auto"/>
        <w:bottom w:val="none" w:sz="0" w:space="0" w:color="auto"/>
        <w:right w:val="none" w:sz="0" w:space="0" w:color="auto"/>
      </w:divBdr>
    </w:div>
    <w:div w:id="277178840">
      <w:bodyDiv w:val="1"/>
      <w:marLeft w:val="0"/>
      <w:marRight w:val="0"/>
      <w:marTop w:val="0"/>
      <w:marBottom w:val="0"/>
      <w:divBdr>
        <w:top w:val="none" w:sz="0" w:space="0" w:color="auto"/>
        <w:left w:val="none" w:sz="0" w:space="0" w:color="auto"/>
        <w:bottom w:val="none" w:sz="0" w:space="0" w:color="auto"/>
        <w:right w:val="none" w:sz="0" w:space="0" w:color="auto"/>
      </w:divBdr>
    </w:div>
    <w:div w:id="345788676">
      <w:bodyDiv w:val="1"/>
      <w:marLeft w:val="0"/>
      <w:marRight w:val="0"/>
      <w:marTop w:val="0"/>
      <w:marBottom w:val="0"/>
      <w:divBdr>
        <w:top w:val="none" w:sz="0" w:space="0" w:color="auto"/>
        <w:left w:val="none" w:sz="0" w:space="0" w:color="auto"/>
        <w:bottom w:val="none" w:sz="0" w:space="0" w:color="auto"/>
        <w:right w:val="none" w:sz="0" w:space="0" w:color="auto"/>
      </w:divBdr>
    </w:div>
    <w:div w:id="441535306">
      <w:bodyDiv w:val="1"/>
      <w:marLeft w:val="0"/>
      <w:marRight w:val="0"/>
      <w:marTop w:val="0"/>
      <w:marBottom w:val="0"/>
      <w:divBdr>
        <w:top w:val="none" w:sz="0" w:space="0" w:color="auto"/>
        <w:left w:val="none" w:sz="0" w:space="0" w:color="auto"/>
        <w:bottom w:val="none" w:sz="0" w:space="0" w:color="auto"/>
        <w:right w:val="none" w:sz="0" w:space="0" w:color="auto"/>
      </w:divBdr>
    </w:div>
    <w:div w:id="492139514">
      <w:bodyDiv w:val="1"/>
      <w:marLeft w:val="0"/>
      <w:marRight w:val="0"/>
      <w:marTop w:val="0"/>
      <w:marBottom w:val="0"/>
      <w:divBdr>
        <w:top w:val="none" w:sz="0" w:space="0" w:color="auto"/>
        <w:left w:val="none" w:sz="0" w:space="0" w:color="auto"/>
        <w:bottom w:val="none" w:sz="0" w:space="0" w:color="auto"/>
        <w:right w:val="none" w:sz="0" w:space="0" w:color="auto"/>
      </w:divBdr>
    </w:div>
    <w:div w:id="620576609">
      <w:bodyDiv w:val="1"/>
      <w:marLeft w:val="0"/>
      <w:marRight w:val="0"/>
      <w:marTop w:val="0"/>
      <w:marBottom w:val="0"/>
      <w:divBdr>
        <w:top w:val="none" w:sz="0" w:space="0" w:color="auto"/>
        <w:left w:val="none" w:sz="0" w:space="0" w:color="auto"/>
        <w:bottom w:val="none" w:sz="0" w:space="0" w:color="auto"/>
        <w:right w:val="none" w:sz="0" w:space="0" w:color="auto"/>
      </w:divBdr>
    </w:div>
    <w:div w:id="645865900">
      <w:bodyDiv w:val="1"/>
      <w:marLeft w:val="0"/>
      <w:marRight w:val="0"/>
      <w:marTop w:val="0"/>
      <w:marBottom w:val="0"/>
      <w:divBdr>
        <w:top w:val="none" w:sz="0" w:space="0" w:color="auto"/>
        <w:left w:val="none" w:sz="0" w:space="0" w:color="auto"/>
        <w:bottom w:val="none" w:sz="0" w:space="0" w:color="auto"/>
        <w:right w:val="none" w:sz="0" w:space="0" w:color="auto"/>
      </w:divBdr>
    </w:div>
    <w:div w:id="689841926">
      <w:bodyDiv w:val="1"/>
      <w:marLeft w:val="0"/>
      <w:marRight w:val="0"/>
      <w:marTop w:val="0"/>
      <w:marBottom w:val="0"/>
      <w:divBdr>
        <w:top w:val="none" w:sz="0" w:space="0" w:color="auto"/>
        <w:left w:val="none" w:sz="0" w:space="0" w:color="auto"/>
        <w:bottom w:val="none" w:sz="0" w:space="0" w:color="auto"/>
        <w:right w:val="none" w:sz="0" w:space="0" w:color="auto"/>
      </w:divBdr>
    </w:div>
    <w:div w:id="895701682">
      <w:bodyDiv w:val="1"/>
      <w:marLeft w:val="0"/>
      <w:marRight w:val="0"/>
      <w:marTop w:val="0"/>
      <w:marBottom w:val="0"/>
      <w:divBdr>
        <w:top w:val="none" w:sz="0" w:space="0" w:color="auto"/>
        <w:left w:val="none" w:sz="0" w:space="0" w:color="auto"/>
        <w:bottom w:val="none" w:sz="0" w:space="0" w:color="auto"/>
        <w:right w:val="none" w:sz="0" w:space="0" w:color="auto"/>
      </w:divBdr>
    </w:div>
    <w:div w:id="925303114">
      <w:bodyDiv w:val="1"/>
      <w:marLeft w:val="0"/>
      <w:marRight w:val="0"/>
      <w:marTop w:val="0"/>
      <w:marBottom w:val="0"/>
      <w:divBdr>
        <w:top w:val="none" w:sz="0" w:space="0" w:color="auto"/>
        <w:left w:val="none" w:sz="0" w:space="0" w:color="auto"/>
        <w:bottom w:val="none" w:sz="0" w:space="0" w:color="auto"/>
        <w:right w:val="none" w:sz="0" w:space="0" w:color="auto"/>
      </w:divBdr>
    </w:div>
    <w:div w:id="1015765998">
      <w:bodyDiv w:val="1"/>
      <w:marLeft w:val="0"/>
      <w:marRight w:val="0"/>
      <w:marTop w:val="0"/>
      <w:marBottom w:val="0"/>
      <w:divBdr>
        <w:top w:val="none" w:sz="0" w:space="0" w:color="auto"/>
        <w:left w:val="none" w:sz="0" w:space="0" w:color="auto"/>
        <w:bottom w:val="none" w:sz="0" w:space="0" w:color="auto"/>
        <w:right w:val="none" w:sz="0" w:space="0" w:color="auto"/>
      </w:divBdr>
      <w:divsChild>
        <w:div w:id="745111069">
          <w:marLeft w:val="0"/>
          <w:marRight w:val="0"/>
          <w:marTop w:val="0"/>
          <w:marBottom w:val="0"/>
          <w:divBdr>
            <w:top w:val="none" w:sz="0" w:space="0" w:color="auto"/>
            <w:left w:val="none" w:sz="0" w:space="0" w:color="auto"/>
            <w:bottom w:val="none" w:sz="0" w:space="0" w:color="auto"/>
            <w:right w:val="none" w:sz="0" w:space="0" w:color="auto"/>
          </w:divBdr>
          <w:divsChild>
            <w:div w:id="1428038846">
              <w:marLeft w:val="0"/>
              <w:marRight w:val="0"/>
              <w:marTop w:val="1185"/>
              <w:marBottom w:val="0"/>
              <w:divBdr>
                <w:top w:val="none" w:sz="0" w:space="0" w:color="auto"/>
                <w:left w:val="none" w:sz="0" w:space="0" w:color="auto"/>
                <w:bottom w:val="none" w:sz="0" w:space="0" w:color="auto"/>
                <w:right w:val="none" w:sz="0" w:space="0" w:color="auto"/>
              </w:divBdr>
              <w:divsChild>
                <w:div w:id="1884250354">
                  <w:marLeft w:val="0"/>
                  <w:marRight w:val="0"/>
                  <w:marTop w:val="0"/>
                  <w:marBottom w:val="0"/>
                  <w:divBdr>
                    <w:top w:val="none" w:sz="0" w:space="0" w:color="auto"/>
                    <w:left w:val="none" w:sz="0" w:space="0" w:color="auto"/>
                    <w:bottom w:val="none" w:sz="0" w:space="0" w:color="auto"/>
                    <w:right w:val="none" w:sz="0" w:space="0" w:color="auto"/>
                  </w:divBdr>
                  <w:divsChild>
                    <w:div w:id="212946456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083378392">
      <w:bodyDiv w:val="1"/>
      <w:marLeft w:val="0"/>
      <w:marRight w:val="0"/>
      <w:marTop w:val="0"/>
      <w:marBottom w:val="0"/>
      <w:divBdr>
        <w:top w:val="none" w:sz="0" w:space="0" w:color="auto"/>
        <w:left w:val="none" w:sz="0" w:space="0" w:color="auto"/>
        <w:bottom w:val="none" w:sz="0" w:space="0" w:color="auto"/>
        <w:right w:val="none" w:sz="0" w:space="0" w:color="auto"/>
      </w:divBdr>
    </w:div>
    <w:div w:id="1146162888">
      <w:bodyDiv w:val="1"/>
      <w:marLeft w:val="0"/>
      <w:marRight w:val="0"/>
      <w:marTop w:val="0"/>
      <w:marBottom w:val="0"/>
      <w:divBdr>
        <w:top w:val="none" w:sz="0" w:space="0" w:color="auto"/>
        <w:left w:val="none" w:sz="0" w:space="0" w:color="auto"/>
        <w:bottom w:val="none" w:sz="0" w:space="0" w:color="auto"/>
        <w:right w:val="none" w:sz="0" w:space="0" w:color="auto"/>
      </w:divBdr>
    </w:div>
    <w:div w:id="1684279900">
      <w:bodyDiv w:val="1"/>
      <w:marLeft w:val="0"/>
      <w:marRight w:val="0"/>
      <w:marTop w:val="0"/>
      <w:marBottom w:val="0"/>
      <w:divBdr>
        <w:top w:val="none" w:sz="0" w:space="0" w:color="auto"/>
        <w:left w:val="none" w:sz="0" w:space="0" w:color="auto"/>
        <w:bottom w:val="none" w:sz="0" w:space="0" w:color="auto"/>
        <w:right w:val="none" w:sz="0" w:space="0" w:color="auto"/>
      </w:divBdr>
    </w:div>
    <w:div w:id="1690791254">
      <w:bodyDiv w:val="1"/>
      <w:marLeft w:val="0"/>
      <w:marRight w:val="0"/>
      <w:marTop w:val="0"/>
      <w:marBottom w:val="0"/>
      <w:divBdr>
        <w:top w:val="none" w:sz="0" w:space="0" w:color="auto"/>
        <w:left w:val="none" w:sz="0" w:space="0" w:color="auto"/>
        <w:bottom w:val="none" w:sz="0" w:space="0" w:color="auto"/>
        <w:right w:val="none" w:sz="0" w:space="0" w:color="auto"/>
      </w:divBdr>
    </w:div>
    <w:div w:id="1710371610">
      <w:bodyDiv w:val="1"/>
      <w:marLeft w:val="0"/>
      <w:marRight w:val="0"/>
      <w:marTop w:val="0"/>
      <w:marBottom w:val="0"/>
      <w:divBdr>
        <w:top w:val="none" w:sz="0" w:space="0" w:color="auto"/>
        <w:left w:val="none" w:sz="0" w:space="0" w:color="auto"/>
        <w:bottom w:val="none" w:sz="0" w:space="0" w:color="auto"/>
        <w:right w:val="none" w:sz="0" w:space="0" w:color="auto"/>
      </w:divBdr>
    </w:div>
    <w:div w:id="1767312973">
      <w:bodyDiv w:val="1"/>
      <w:marLeft w:val="0"/>
      <w:marRight w:val="0"/>
      <w:marTop w:val="0"/>
      <w:marBottom w:val="0"/>
      <w:divBdr>
        <w:top w:val="none" w:sz="0" w:space="0" w:color="auto"/>
        <w:left w:val="none" w:sz="0" w:space="0" w:color="auto"/>
        <w:bottom w:val="none" w:sz="0" w:space="0" w:color="auto"/>
        <w:right w:val="none" w:sz="0" w:space="0" w:color="auto"/>
      </w:divBdr>
    </w:div>
    <w:div w:id="1789666815">
      <w:bodyDiv w:val="1"/>
      <w:marLeft w:val="0"/>
      <w:marRight w:val="0"/>
      <w:marTop w:val="0"/>
      <w:marBottom w:val="0"/>
      <w:divBdr>
        <w:top w:val="none" w:sz="0" w:space="0" w:color="auto"/>
        <w:left w:val="none" w:sz="0" w:space="0" w:color="auto"/>
        <w:bottom w:val="none" w:sz="0" w:space="0" w:color="auto"/>
        <w:right w:val="none" w:sz="0" w:space="0" w:color="auto"/>
      </w:divBdr>
    </w:div>
    <w:div w:id="1807241939">
      <w:bodyDiv w:val="1"/>
      <w:marLeft w:val="0"/>
      <w:marRight w:val="0"/>
      <w:marTop w:val="0"/>
      <w:marBottom w:val="0"/>
      <w:divBdr>
        <w:top w:val="none" w:sz="0" w:space="0" w:color="auto"/>
        <w:left w:val="none" w:sz="0" w:space="0" w:color="auto"/>
        <w:bottom w:val="none" w:sz="0" w:space="0" w:color="auto"/>
        <w:right w:val="none" w:sz="0" w:space="0" w:color="auto"/>
      </w:divBdr>
    </w:div>
    <w:div w:id="1863855632">
      <w:bodyDiv w:val="1"/>
      <w:marLeft w:val="0"/>
      <w:marRight w:val="0"/>
      <w:marTop w:val="0"/>
      <w:marBottom w:val="0"/>
      <w:divBdr>
        <w:top w:val="none" w:sz="0" w:space="0" w:color="auto"/>
        <w:left w:val="none" w:sz="0" w:space="0" w:color="auto"/>
        <w:bottom w:val="none" w:sz="0" w:space="0" w:color="auto"/>
        <w:right w:val="none" w:sz="0" w:space="0" w:color="auto"/>
      </w:divBdr>
    </w:div>
    <w:div w:id="19055572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DEAC56-8EAA-4662-B51F-0D9517F78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7205</Words>
  <Characters>4108</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RĪGAS REĢIONA</vt:lpstr>
    </vt:vector>
  </TitlesOfParts>
  <Company>AST</Company>
  <LinksUpToDate>false</LinksUpToDate>
  <CharactersWithSpaces>11291</CharactersWithSpaces>
  <SharedDoc>false</SharedDoc>
  <HLinks>
    <vt:vector size="6" baseType="variant">
      <vt:variant>
        <vt:i4>3539007</vt:i4>
      </vt:variant>
      <vt:variant>
        <vt:i4>0</vt:i4>
      </vt:variant>
      <vt:variant>
        <vt:i4>0</vt:i4>
      </vt:variant>
      <vt:variant>
        <vt:i4>5</vt:i4>
      </vt:variant>
      <vt:variant>
        <vt:lpwstr>https://likumi.lv/ta/id/26019</vt:lpwstr>
      </vt:variant>
      <vt:variant>
        <vt:lpwstr>p17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RĪGAS REĢIONA</dc:title>
  <dc:subject/>
  <dc:creator>RKOVALEV</dc:creator>
  <cp:keywords/>
  <cp:lastModifiedBy>Ineta Vjakse</cp:lastModifiedBy>
  <cp:revision>2</cp:revision>
  <cp:lastPrinted>2020-03-23T12:45:00Z</cp:lastPrinted>
  <dcterms:created xsi:type="dcterms:W3CDTF">2025-07-01T07:00:00Z</dcterms:created>
  <dcterms:modified xsi:type="dcterms:W3CDTF">2025-07-01T07:00:00Z</dcterms:modified>
</cp:coreProperties>
</file>