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26F5F" w14:textId="6FF00A70" w:rsidR="00DF3576" w:rsidRPr="00EC7DAF" w:rsidRDefault="00EC7DAF" w:rsidP="00EC7DAF">
      <w:pPr>
        <w:spacing w:after="0"/>
        <w:rPr>
          <w:sz w:val="24"/>
          <w:szCs w:val="24"/>
          <w:lang w:val="lv-LV"/>
        </w:rPr>
      </w:pPr>
      <w:r w:rsidRPr="00EC7DAF">
        <w:rPr>
          <w:sz w:val="24"/>
          <w:szCs w:val="24"/>
          <w:lang w:val="lv-LV"/>
        </w:rPr>
        <w:t>2022.gada 13.decembrī</w:t>
      </w:r>
    </w:p>
    <w:p w14:paraId="66CD4E91" w14:textId="07E87840" w:rsidR="00EC7DAF" w:rsidRPr="00EC7DAF" w:rsidRDefault="00EC7DAF" w:rsidP="00EC7DAF">
      <w:pPr>
        <w:spacing w:after="0"/>
        <w:rPr>
          <w:sz w:val="24"/>
          <w:szCs w:val="24"/>
          <w:lang w:val="lv-LV"/>
        </w:rPr>
      </w:pPr>
      <w:r w:rsidRPr="00EC7DAF">
        <w:rPr>
          <w:sz w:val="24"/>
          <w:szCs w:val="24"/>
          <w:lang w:val="lv-LV"/>
        </w:rPr>
        <w:t>Nr.</w:t>
      </w:r>
      <w:r w:rsidR="0095788A">
        <w:rPr>
          <w:sz w:val="24"/>
          <w:szCs w:val="24"/>
          <w:lang w:val="lv-LV"/>
        </w:rPr>
        <w:t>LV</w:t>
      </w:r>
      <w:r w:rsidRPr="00EC7DAF">
        <w:rPr>
          <w:sz w:val="24"/>
          <w:szCs w:val="24"/>
          <w:lang w:val="lv-LV"/>
        </w:rPr>
        <w:t>1140-</w:t>
      </w:r>
      <w:r w:rsidR="001C5F92">
        <w:rPr>
          <w:sz w:val="24"/>
          <w:szCs w:val="24"/>
          <w:lang w:val="lv-LV"/>
        </w:rPr>
        <w:t>200</w:t>
      </w:r>
    </w:p>
    <w:p w14:paraId="47DF3C4D" w14:textId="0D2CC42B" w:rsidR="00EC7DAF" w:rsidRPr="00EC7DAF" w:rsidRDefault="00EC7DAF" w:rsidP="00EC7DAF">
      <w:pPr>
        <w:spacing w:after="0"/>
        <w:jc w:val="right"/>
        <w:rPr>
          <w:sz w:val="24"/>
          <w:szCs w:val="24"/>
          <w:lang w:val="lv-LV"/>
        </w:rPr>
      </w:pPr>
      <w:r w:rsidRPr="00EC7DAF">
        <w:rPr>
          <w:sz w:val="24"/>
          <w:szCs w:val="24"/>
          <w:lang w:val="lv-LV"/>
        </w:rPr>
        <w:t>Satiksmes ministrijai</w:t>
      </w:r>
    </w:p>
    <w:p w14:paraId="096E4BB0" w14:textId="2EBE2420" w:rsidR="00EC7DAF" w:rsidRDefault="00000000" w:rsidP="00EC7DAF">
      <w:pPr>
        <w:spacing w:after="0"/>
        <w:jc w:val="right"/>
        <w:rPr>
          <w:sz w:val="24"/>
          <w:szCs w:val="24"/>
          <w:lang w:val="lv-LV"/>
        </w:rPr>
      </w:pPr>
      <w:hyperlink r:id="rId10" w:history="1">
        <w:r w:rsidR="00EC7DAF" w:rsidRPr="00EC7DAF">
          <w:rPr>
            <w:rStyle w:val="Hipersaite"/>
            <w:sz w:val="24"/>
            <w:szCs w:val="24"/>
            <w:lang w:val="lv-LV"/>
          </w:rPr>
          <w:t>satiksmes.ministrija@sam.gov.lv</w:t>
        </w:r>
      </w:hyperlink>
    </w:p>
    <w:p w14:paraId="4F7C9FFD" w14:textId="7B1287DF" w:rsidR="00AD7CF2" w:rsidRDefault="00AD7CF2" w:rsidP="00EC7DAF">
      <w:pPr>
        <w:spacing w:after="0"/>
        <w:jc w:val="right"/>
        <w:rPr>
          <w:sz w:val="24"/>
          <w:szCs w:val="24"/>
          <w:lang w:val="lv-LV"/>
        </w:rPr>
      </w:pPr>
    </w:p>
    <w:p w14:paraId="10F3637C" w14:textId="483F4F03" w:rsidR="00AD7CF2" w:rsidRDefault="00AD7CF2" w:rsidP="00EC7DAF">
      <w:pPr>
        <w:spacing w:after="0"/>
        <w:jc w:val="right"/>
        <w:rPr>
          <w:sz w:val="24"/>
          <w:szCs w:val="24"/>
          <w:lang w:val="lv-LV"/>
        </w:rPr>
      </w:pPr>
      <w:r>
        <w:rPr>
          <w:sz w:val="24"/>
          <w:szCs w:val="24"/>
          <w:lang w:val="lv-LV"/>
        </w:rPr>
        <w:t>Informācijai:</w:t>
      </w:r>
    </w:p>
    <w:p w14:paraId="3FC6F118" w14:textId="6417D952" w:rsidR="00AD7CF2" w:rsidRDefault="00AD7CF2" w:rsidP="00EC7DAF">
      <w:pPr>
        <w:spacing w:after="0"/>
        <w:jc w:val="right"/>
        <w:rPr>
          <w:sz w:val="24"/>
          <w:szCs w:val="24"/>
          <w:lang w:val="lv-LV"/>
        </w:rPr>
      </w:pPr>
      <w:r>
        <w:rPr>
          <w:sz w:val="24"/>
          <w:szCs w:val="24"/>
          <w:lang w:val="lv-LV"/>
        </w:rPr>
        <w:t>Konkurences padomei</w:t>
      </w:r>
    </w:p>
    <w:p w14:paraId="01F910E9" w14:textId="337B0650" w:rsidR="00AD7CF2" w:rsidRPr="00EC7DAF" w:rsidRDefault="00000000" w:rsidP="00EC7DAF">
      <w:pPr>
        <w:spacing w:after="0"/>
        <w:jc w:val="right"/>
        <w:rPr>
          <w:sz w:val="24"/>
          <w:szCs w:val="24"/>
          <w:lang w:val="lv-LV"/>
        </w:rPr>
      </w:pPr>
      <w:hyperlink r:id="rId11" w:history="1">
        <w:r w:rsidR="00AD7CF2" w:rsidRPr="00EF662F">
          <w:rPr>
            <w:rStyle w:val="Hipersaite"/>
            <w:sz w:val="24"/>
            <w:szCs w:val="24"/>
            <w:lang w:val="lv-LV"/>
          </w:rPr>
          <w:t>pasts@kp.gov.lv</w:t>
        </w:r>
      </w:hyperlink>
      <w:r w:rsidR="00AD7CF2">
        <w:rPr>
          <w:sz w:val="24"/>
          <w:szCs w:val="24"/>
          <w:lang w:val="lv-LV"/>
        </w:rPr>
        <w:t xml:space="preserve"> </w:t>
      </w:r>
    </w:p>
    <w:p w14:paraId="6FFFEB3B" w14:textId="4B78AEB3" w:rsidR="00EC7DAF" w:rsidRPr="00EC7DAF" w:rsidRDefault="00EC7DAF" w:rsidP="00EC7DAF">
      <w:pPr>
        <w:jc w:val="right"/>
        <w:rPr>
          <w:sz w:val="24"/>
          <w:szCs w:val="24"/>
          <w:lang w:val="lv-LV"/>
        </w:rPr>
      </w:pPr>
    </w:p>
    <w:p w14:paraId="51878AE1" w14:textId="75FDE762" w:rsidR="00EC7DAF" w:rsidRPr="00EC7DAF" w:rsidRDefault="00EC7DAF" w:rsidP="00EC7DAF">
      <w:pPr>
        <w:spacing w:after="0"/>
        <w:jc w:val="both"/>
        <w:rPr>
          <w:rFonts w:eastAsia="Times New Roman"/>
          <w:color w:val="000000" w:themeColor="text1"/>
          <w:sz w:val="24"/>
          <w:szCs w:val="24"/>
          <w:lang w:val="lv-LV" w:eastAsia="lv-LV"/>
        </w:rPr>
      </w:pPr>
      <w:r w:rsidRPr="00EC7DAF">
        <w:rPr>
          <w:b/>
          <w:bCs/>
          <w:sz w:val="24"/>
          <w:szCs w:val="24"/>
          <w:lang w:val="lv-LV"/>
        </w:rPr>
        <w:t>Par noteikumu projektu</w:t>
      </w:r>
      <w:r>
        <w:rPr>
          <w:b/>
          <w:bCs/>
          <w:sz w:val="24"/>
          <w:szCs w:val="24"/>
          <w:lang w:val="lv-LV"/>
        </w:rPr>
        <w:t xml:space="preserve"> Nr.</w:t>
      </w:r>
      <w:r w:rsidRPr="00EC7DAF">
        <w:rPr>
          <w:rFonts w:eastAsia="Times New Roman"/>
          <w:b/>
          <w:bCs/>
          <w:color w:val="000000" w:themeColor="text1"/>
          <w:sz w:val="24"/>
          <w:szCs w:val="24"/>
          <w:shd w:val="clear" w:color="auto" w:fill="FFFFFF"/>
          <w:lang w:val="lv-LV" w:eastAsia="lv-LV"/>
        </w:rPr>
        <w:t>22-TA-2994</w:t>
      </w:r>
    </w:p>
    <w:p w14:paraId="57E7B320" w14:textId="3D8E709D" w:rsidR="00EC7DAF" w:rsidRDefault="00EC7DAF" w:rsidP="00EC7DAF">
      <w:pPr>
        <w:shd w:val="clear" w:color="auto" w:fill="FFFFFF"/>
        <w:spacing w:after="0" w:line="240" w:lineRule="auto"/>
        <w:rPr>
          <w:rFonts w:eastAsia="Times New Roman"/>
          <w:b/>
          <w:bCs/>
          <w:color w:val="000000" w:themeColor="text1"/>
          <w:sz w:val="24"/>
          <w:szCs w:val="24"/>
          <w:lang w:val="lv-LV" w:eastAsia="lv-LV"/>
        </w:rPr>
      </w:pPr>
      <w:r>
        <w:rPr>
          <w:rFonts w:eastAsia="Times New Roman"/>
          <w:b/>
          <w:bCs/>
          <w:color w:val="000000" w:themeColor="text1"/>
          <w:sz w:val="24"/>
          <w:szCs w:val="24"/>
          <w:lang w:val="lv-LV" w:eastAsia="lv-LV"/>
        </w:rPr>
        <w:t>“</w:t>
      </w:r>
      <w:r w:rsidRPr="00EC7DAF">
        <w:rPr>
          <w:rFonts w:eastAsia="Times New Roman"/>
          <w:b/>
          <w:bCs/>
          <w:color w:val="000000" w:themeColor="text1"/>
          <w:sz w:val="24"/>
          <w:szCs w:val="24"/>
          <w:lang w:val="lv-LV" w:eastAsia="lv-LV"/>
        </w:rPr>
        <w:t>Pieteikšanās neatkarīgas interneta protokola sestās versijas adresei, tās saņemšanas kārtība un lokālā interneta reģistra darbības nodrošināšanas, uzturēšanas un finansēšanas kārtība</w:t>
      </w:r>
      <w:r>
        <w:rPr>
          <w:rFonts w:eastAsia="Times New Roman"/>
          <w:b/>
          <w:bCs/>
          <w:color w:val="000000" w:themeColor="text1"/>
          <w:sz w:val="24"/>
          <w:szCs w:val="24"/>
          <w:lang w:val="lv-LV" w:eastAsia="lv-LV"/>
        </w:rPr>
        <w:t>”</w:t>
      </w:r>
    </w:p>
    <w:p w14:paraId="1C82FC6C" w14:textId="681A765A" w:rsidR="00EC7DAF" w:rsidRDefault="00EC7DAF" w:rsidP="00EC7DAF">
      <w:pPr>
        <w:shd w:val="clear" w:color="auto" w:fill="FFFFFF"/>
        <w:spacing w:after="0" w:line="240" w:lineRule="auto"/>
        <w:rPr>
          <w:rFonts w:eastAsia="Times New Roman"/>
          <w:b/>
          <w:bCs/>
          <w:color w:val="000000" w:themeColor="text1"/>
          <w:sz w:val="24"/>
          <w:szCs w:val="24"/>
          <w:lang w:val="lv-LV" w:eastAsia="lv-LV"/>
        </w:rPr>
      </w:pPr>
    </w:p>
    <w:p w14:paraId="1735AC2D" w14:textId="11562392" w:rsidR="00EC7DAF" w:rsidRDefault="00EC7DAF" w:rsidP="00EC7DAF">
      <w:pPr>
        <w:shd w:val="clear" w:color="auto" w:fill="FFFFFF"/>
        <w:spacing w:after="0" w:line="240" w:lineRule="auto"/>
        <w:jc w:val="both"/>
        <w:rPr>
          <w:rFonts w:eastAsia="Times New Roman"/>
          <w:color w:val="000000" w:themeColor="text1"/>
          <w:sz w:val="24"/>
          <w:szCs w:val="24"/>
          <w:lang w:val="lv-LV" w:eastAsia="lv-LV"/>
        </w:rPr>
      </w:pPr>
      <w:r w:rsidRPr="00EC7DAF">
        <w:rPr>
          <w:rFonts w:eastAsia="Times New Roman"/>
          <w:sz w:val="24"/>
          <w:szCs w:val="24"/>
          <w:lang w:val="lv-LV"/>
        </w:rPr>
        <w:t xml:space="preserve">SIA “BITE Latvija” </w:t>
      </w:r>
      <w:r>
        <w:rPr>
          <w:rFonts w:eastAsia="Times New Roman"/>
          <w:sz w:val="24"/>
          <w:szCs w:val="24"/>
          <w:lang w:val="lv-LV"/>
        </w:rPr>
        <w:t xml:space="preserve">(turpmāk – BITE) </w:t>
      </w:r>
      <w:r w:rsidRPr="00EC7DAF">
        <w:rPr>
          <w:rFonts w:eastAsia="Times New Roman"/>
          <w:sz w:val="24"/>
          <w:szCs w:val="24"/>
          <w:lang w:val="lv-LV"/>
        </w:rPr>
        <w:t>ir iepazinusies ar Satik</w:t>
      </w:r>
      <w:r>
        <w:rPr>
          <w:rFonts w:eastAsia="Times New Roman"/>
          <w:sz w:val="24"/>
          <w:szCs w:val="24"/>
          <w:lang w:val="lv-LV"/>
        </w:rPr>
        <w:t>s</w:t>
      </w:r>
      <w:r w:rsidRPr="00EC7DAF">
        <w:rPr>
          <w:rFonts w:eastAsia="Times New Roman"/>
          <w:sz w:val="24"/>
          <w:szCs w:val="24"/>
          <w:lang w:val="lv-LV"/>
        </w:rPr>
        <w:t xml:space="preserve">mes ministrijas izstrādāto noteikumu </w:t>
      </w:r>
      <w:r>
        <w:rPr>
          <w:rFonts w:eastAsia="Times New Roman"/>
          <w:sz w:val="24"/>
          <w:szCs w:val="24"/>
          <w:lang w:val="lv-LV"/>
        </w:rPr>
        <w:t>pr</w:t>
      </w:r>
      <w:r w:rsidRPr="00EC7DAF">
        <w:rPr>
          <w:rFonts w:eastAsia="Times New Roman"/>
          <w:sz w:val="24"/>
          <w:szCs w:val="24"/>
          <w:lang w:val="lv-LV"/>
        </w:rPr>
        <w:t xml:space="preserve">ojektu Nr. 22-TA-2994  </w:t>
      </w:r>
      <w:r w:rsidRPr="00EC7DAF">
        <w:rPr>
          <w:rFonts w:eastAsia="Times New Roman"/>
          <w:color w:val="000000" w:themeColor="text1"/>
          <w:sz w:val="24"/>
          <w:szCs w:val="24"/>
          <w:lang w:val="lv-LV" w:eastAsia="lv-LV"/>
        </w:rPr>
        <w:t>“Pieteikšanās neatkarīgas interneta protokola sestās versijas adresei, tās saņemšanas kārtība un lokālā interneta reģistra darbības nodrošināšanas, uzturēšanas un finansēšanas kārtība”</w:t>
      </w:r>
      <w:r>
        <w:rPr>
          <w:rFonts w:eastAsia="Times New Roman"/>
          <w:color w:val="000000" w:themeColor="text1"/>
          <w:sz w:val="24"/>
          <w:szCs w:val="24"/>
          <w:lang w:val="lv-LV" w:eastAsia="lv-LV"/>
        </w:rPr>
        <w:t xml:space="preserve"> (turpmāk – Noteikumu projekts) un izsaka turpmāk norādītos komentārus:</w:t>
      </w:r>
    </w:p>
    <w:p w14:paraId="49C9D691" w14:textId="77777777" w:rsidR="00EC7DAF" w:rsidRPr="00EC7DAF" w:rsidRDefault="00EC7DAF" w:rsidP="00EC7DAF">
      <w:pPr>
        <w:shd w:val="clear" w:color="auto" w:fill="FFFFFF"/>
        <w:spacing w:after="0" w:line="240" w:lineRule="auto"/>
        <w:jc w:val="both"/>
        <w:rPr>
          <w:rFonts w:eastAsia="Times New Roman"/>
          <w:color w:val="000000" w:themeColor="text1"/>
          <w:sz w:val="24"/>
          <w:szCs w:val="24"/>
          <w:lang w:val="lv-LV" w:eastAsia="lv-LV"/>
        </w:rPr>
      </w:pPr>
    </w:p>
    <w:p w14:paraId="5A3B4099" w14:textId="10C38D8A" w:rsidR="00EC7DAF" w:rsidRDefault="00EC7DAF" w:rsidP="00EC7DAF">
      <w:pPr>
        <w:shd w:val="clear" w:color="auto" w:fill="FFFFFF"/>
        <w:spacing w:after="0" w:line="240" w:lineRule="auto"/>
        <w:jc w:val="both"/>
        <w:rPr>
          <w:rFonts w:eastAsia="Times New Roman"/>
          <w:sz w:val="24"/>
          <w:szCs w:val="24"/>
          <w:lang w:val="lv-LV"/>
        </w:rPr>
      </w:pPr>
      <w:r>
        <w:rPr>
          <w:rFonts w:eastAsia="Times New Roman"/>
          <w:sz w:val="24"/>
          <w:szCs w:val="24"/>
          <w:lang w:val="lv-LV"/>
        </w:rPr>
        <w:t xml:space="preserve">1. </w:t>
      </w:r>
      <w:r w:rsidRPr="00EC7DAF">
        <w:rPr>
          <w:rFonts w:eastAsia="Times New Roman"/>
          <w:sz w:val="24"/>
          <w:szCs w:val="24"/>
          <w:lang w:val="lv-LV"/>
        </w:rPr>
        <w:t>BITE iesak</w:t>
      </w:r>
      <w:r w:rsidR="00AD7CF2">
        <w:rPr>
          <w:rFonts w:eastAsia="Times New Roman"/>
          <w:sz w:val="24"/>
          <w:szCs w:val="24"/>
          <w:lang w:val="lv-LV"/>
        </w:rPr>
        <w:t>a</w:t>
      </w:r>
      <w:r w:rsidRPr="00EC7DAF">
        <w:rPr>
          <w:rFonts w:eastAsia="Times New Roman"/>
          <w:sz w:val="24"/>
          <w:szCs w:val="24"/>
          <w:lang w:val="lv-LV"/>
        </w:rPr>
        <w:t xml:space="preserve"> noteikumos definēt, ka tiks lietots no pakalpojumu sniedzēja neatkarīgs IPv6 PI adresācijas (</w:t>
      </w:r>
      <w:r w:rsidRPr="0047716E">
        <w:rPr>
          <w:rFonts w:eastAsia="Times New Roman"/>
          <w:i/>
          <w:iCs/>
          <w:sz w:val="24"/>
          <w:szCs w:val="24"/>
        </w:rPr>
        <w:t>provider independent</w:t>
      </w:r>
      <w:r w:rsidRPr="00EC7DAF">
        <w:rPr>
          <w:rFonts w:eastAsia="Times New Roman"/>
          <w:sz w:val="24"/>
          <w:szCs w:val="24"/>
          <w:lang w:val="lv-LV"/>
        </w:rPr>
        <w:t xml:space="preserve">) tips, ja vien to iespējams tehniski un juridiski realizēt RIPE jurisdikcijā. Tādējādi valsts un pašvaldību iestādēm </w:t>
      </w:r>
      <w:r>
        <w:rPr>
          <w:rFonts w:eastAsia="Times New Roman"/>
          <w:sz w:val="24"/>
          <w:szCs w:val="24"/>
          <w:lang w:val="lv-LV"/>
        </w:rPr>
        <w:t xml:space="preserve">tiks </w:t>
      </w:r>
      <w:r w:rsidRPr="00EC7DAF">
        <w:rPr>
          <w:rFonts w:eastAsia="Times New Roman"/>
          <w:sz w:val="24"/>
          <w:szCs w:val="24"/>
          <w:lang w:val="lv-LV"/>
        </w:rPr>
        <w:t>nodrošin</w:t>
      </w:r>
      <w:r>
        <w:rPr>
          <w:rFonts w:eastAsia="Times New Roman"/>
          <w:sz w:val="24"/>
          <w:szCs w:val="24"/>
          <w:lang w:val="lv-LV"/>
        </w:rPr>
        <w:t>āta</w:t>
      </w:r>
      <w:r w:rsidRPr="00EC7DAF">
        <w:rPr>
          <w:rFonts w:eastAsia="Times New Roman"/>
          <w:sz w:val="24"/>
          <w:szCs w:val="24"/>
          <w:lang w:val="lv-LV"/>
        </w:rPr>
        <w:t xml:space="preserve"> pēc iespējas brīvāk</w:t>
      </w:r>
      <w:r>
        <w:rPr>
          <w:rFonts w:eastAsia="Times New Roman"/>
          <w:sz w:val="24"/>
          <w:szCs w:val="24"/>
          <w:lang w:val="lv-LV"/>
        </w:rPr>
        <w:t>ā</w:t>
      </w:r>
      <w:r w:rsidRPr="00EC7DAF">
        <w:rPr>
          <w:rFonts w:eastAsia="Times New Roman"/>
          <w:sz w:val="24"/>
          <w:szCs w:val="24"/>
          <w:lang w:val="lv-LV"/>
        </w:rPr>
        <w:t xml:space="preserve"> pakalpojumu sniedzēja izvēl</w:t>
      </w:r>
      <w:r>
        <w:rPr>
          <w:rFonts w:eastAsia="Times New Roman"/>
          <w:sz w:val="24"/>
          <w:szCs w:val="24"/>
          <w:lang w:val="lv-LV"/>
        </w:rPr>
        <w:t>e un veicināta konkurence starp pakalpojumu sniedzējiem</w:t>
      </w:r>
      <w:r w:rsidRPr="00EC7DAF">
        <w:rPr>
          <w:rFonts w:eastAsia="Times New Roman"/>
          <w:sz w:val="24"/>
          <w:szCs w:val="24"/>
          <w:lang w:val="lv-LV"/>
        </w:rPr>
        <w:t>.</w:t>
      </w:r>
    </w:p>
    <w:p w14:paraId="0992A464" w14:textId="59B94BCD" w:rsidR="00EC7DAF" w:rsidRDefault="00EC7DAF" w:rsidP="00EC7DAF">
      <w:pPr>
        <w:shd w:val="clear" w:color="auto" w:fill="FFFFFF"/>
        <w:spacing w:after="0" w:line="240" w:lineRule="auto"/>
        <w:jc w:val="both"/>
        <w:rPr>
          <w:rFonts w:eastAsia="Times New Roman"/>
          <w:sz w:val="24"/>
          <w:szCs w:val="24"/>
          <w:lang w:val="lv-LV"/>
        </w:rPr>
      </w:pPr>
    </w:p>
    <w:p w14:paraId="124111C7" w14:textId="0931C1C6" w:rsidR="00EC7DAF" w:rsidRDefault="00EC7DAF" w:rsidP="0047716E">
      <w:pPr>
        <w:shd w:val="clear" w:color="auto" w:fill="FFFFFF"/>
        <w:spacing w:after="0" w:line="240" w:lineRule="auto"/>
        <w:jc w:val="both"/>
        <w:rPr>
          <w:rFonts w:eastAsia="Times New Roman"/>
          <w:color w:val="000000" w:themeColor="text1"/>
          <w:sz w:val="24"/>
          <w:szCs w:val="24"/>
          <w:lang w:val="lv-LV" w:eastAsia="lv-LV"/>
        </w:rPr>
      </w:pPr>
      <w:r>
        <w:rPr>
          <w:rFonts w:eastAsia="Times New Roman"/>
          <w:sz w:val="24"/>
          <w:szCs w:val="24"/>
          <w:lang w:val="lv-LV"/>
        </w:rPr>
        <w:t>2. Būtiskākā problēma, kas var rasties sakarā ar Noteikumu projekta paredzēto risinājumu</w:t>
      </w:r>
      <w:r w:rsidR="00AD7CF2">
        <w:rPr>
          <w:rFonts w:eastAsia="Times New Roman"/>
          <w:sz w:val="24"/>
          <w:szCs w:val="24"/>
          <w:lang w:val="lv-LV"/>
        </w:rPr>
        <w:t>,</w:t>
      </w:r>
      <w:r>
        <w:rPr>
          <w:rFonts w:eastAsia="Times New Roman"/>
          <w:sz w:val="24"/>
          <w:szCs w:val="24"/>
          <w:lang w:val="lv-LV"/>
        </w:rPr>
        <w:t xml:space="preserve"> – ka IPv6 resursu piešķiršanas </w:t>
      </w:r>
      <w:r w:rsidR="008576B4">
        <w:rPr>
          <w:rFonts w:eastAsia="Times New Roman"/>
          <w:sz w:val="24"/>
          <w:szCs w:val="24"/>
          <w:lang w:val="lv-LV"/>
        </w:rPr>
        <w:t xml:space="preserve">un autonomu sistēmu izveidošanas </w:t>
      </w:r>
      <w:r w:rsidR="0047716E">
        <w:rPr>
          <w:rFonts w:eastAsia="Times New Roman"/>
          <w:sz w:val="24"/>
          <w:szCs w:val="24"/>
          <w:lang w:val="lv-LV"/>
        </w:rPr>
        <w:t xml:space="preserve">publiskām iestādēm </w:t>
      </w:r>
      <w:r>
        <w:rPr>
          <w:rFonts w:eastAsia="Times New Roman"/>
          <w:sz w:val="24"/>
          <w:szCs w:val="24"/>
          <w:lang w:val="lv-LV"/>
        </w:rPr>
        <w:t>funkcija tiks nodota vienam konkrētam komersantam, tādējād</w:t>
      </w:r>
      <w:r w:rsidR="0047716E">
        <w:rPr>
          <w:rFonts w:eastAsia="Times New Roman"/>
          <w:sz w:val="24"/>
          <w:szCs w:val="24"/>
          <w:lang w:val="lv-LV"/>
        </w:rPr>
        <w:t xml:space="preserve">i izslēdzot no šīs darbības sfēras privātos pakalpojumu sniedzējus. </w:t>
      </w:r>
      <w:r>
        <w:rPr>
          <w:rFonts w:eastAsia="Times New Roman"/>
          <w:sz w:val="24"/>
          <w:szCs w:val="24"/>
          <w:lang w:val="lv-LV"/>
        </w:rPr>
        <w:t>Konsultējoties ar noza</w:t>
      </w:r>
      <w:r w:rsidR="0047716E">
        <w:rPr>
          <w:rFonts w:eastAsia="Times New Roman"/>
          <w:sz w:val="24"/>
          <w:szCs w:val="24"/>
          <w:lang w:val="lv-LV"/>
        </w:rPr>
        <w:t>res speciālistiem, esam secinājuši, ka</w:t>
      </w:r>
      <w:r w:rsidR="00AD7CF2">
        <w:rPr>
          <w:rFonts w:eastAsia="Times New Roman"/>
          <w:sz w:val="24"/>
          <w:szCs w:val="24"/>
          <w:lang w:val="lv-LV"/>
        </w:rPr>
        <w:t>,</w:t>
      </w:r>
      <w:r w:rsidR="0047716E">
        <w:rPr>
          <w:rFonts w:eastAsia="Times New Roman"/>
          <w:color w:val="000000" w:themeColor="text1"/>
          <w:sz w:val="24"/>
          <w:szCs w:val="24"/>
          <w:lang w:val="lv-LV" w:eastAsia="lv-LV"/>
        </w:rPr>
        <w:t xml:space="preserve">  iespējams</w:t>
      </w:r>
      <w:r w:rsidR="00AD7CF2">
        <w:rPr>
          <w:rFonts w:eastAsia="Times New Roman"/>
          <w:color w:val="000000" w:themeColor="text1"/>
          <w:sz w:val="24"/>
          <w:szCs w:val="24"/>
          <w:lang w:val="lv-LV" w:eastAsia="lv-LV"/>
        </w:rPr>
        <w:t xml:space="preserve">, pastāv </w:t>
      </w:r>
      <w:r w:rsidR="0047716E">
        <w:rPr>
          <w:rFonts w:eastAsia="Times New Roman"/>
          <w:color w:val="000000" w:themeColor="text1"/>
          <w:sz w:val="24"/>
          <w:szCs w:val="24"/>
          <w:lang w:val="lv-LV" w:eastAsia="lv-LV"/>
        </w:rPr>
        <w:t>cit</w:t>
      </w:r>
      <w:r w:rsidR="00AD7CF2">
        <w:rPr>
          <w:rFonts w:eastAsia="Times New Roman"/>
          <w:color w:val="000000" w:themeColor="text1"/>
          <w:sz w:val="24"/>
          <w:szCs w:val="24"/>
          <w:lang w:val="lv-LV" w:eastAsia="lv-LV"/>
        </w:rPr>
        <w:t>s</w:t>
      </w:r>
      <w:r w:rsidR="0047716E">
        <w:rPr>
          <w:rFonts w:eastAsia="Times New Roman"/>
          <w:color w:val="000000" w:themeColor="text1"/>
          <w:sz w:val="24"/>
          <w:szCs w:val="24"/>
          <w:lang w:val="lv-LV" w:eastAsia="lv-LV"/>
        </w:rPr>
        <w:t xml:space="preserve"> risinājum</w:t>
      </w:r>
      <w:r w:rsidR="00AD7CF2">
        <w:rPr>
          <w:rFonts w:eastAsia="Times New Roman"/>
          <w:color w:val="000000" w:themeColor="text1"/>
          <w:sz w:val="24"/>
          <w:szCs w:val="24"/>
          <w:lang w:val="lv-LV" w:eastAsia="lv-LV"/>
        </w:rPr>
        <w:t>s</w:t>
      </w:r>
      <w:r w:rsidR="0047716E">
        <w:rPr>
          <w:rFonts w:eastAsia="Times New Roman"/>
          <w:color w:val="000000" w:themeColor="text1"/>
          <w:sz w:val="24"/>
          <w:szCs w:val="24"/>
          <w:lang w:val="lv-LV" w:eastAsia="lv-LV"/>
        </w:rPr>
        <w:t>, saglabājot pēc iespējas lielākas konkurences iespējas starp pakalpojumu sniedzējiem. Tāpēc aicinām sadarbībā ar RIPE NCC izvērtēt iespējas, vai un kā tas var tikt realizēts.</w:t>
      </w:r>
    </w:p>
    <w:p w14:paraId="3C9A78CD" w14:textId="0D193794" w:rsidR="0047716E" w:rsidRDefault="0047716E" w:rsidP="0047716E">
      <w:pPr>
        <w:shd w:val="clear" w:color="auto" w:fill="FFFFFF"/>
        <w:spacing w:after="0" w:line="240" w:lineRule="auto"/>
        <w:jc w:val="both"/>
        <w:rPr>
          <w:rFonts w:eastAsia="Times New Roman"/>
          <w:color w:val="000000" w:themeColor="text1"/>
          <w:sz w:val="24"/>
          <w:szCs w:val="24"/>
          <w:lang w:val="lv-LV" w:eastAsia="lv-LV"/>
        </w:rPr>
      </w:pPr>
    </w:p>
    <w:p w14:paraId="4C98694A" w14:textId="77777777" w:rsidR="002A2516" w:rsidRDefault="002A2516" w:rsidP="0047716E">
      <w:pPr>
        <w:shd w:val="clear" w:color="auto" w:fill="FFFFFF"/>
        <w:spacing w:after="0" w:line="240" w:lineRule="auto"/>
        <w:jc w:val="both"/>
        <w:rPr>
          <w:rFonts w:eastAsia="Times New Roman"/>
          <w:color w:val="000000" w:themeColor="text1"/>
          <w:sz w:val="24"/>
          <w:szCs w:val="24"/>
          <w:lang w:val="lv-LV" w:eastAsia="lv-LV"/>
        </w:rPr>
      </w:pPr>
    </w:p>
    <w:p w14:paraId="1B75D9D9" w14:textId="49BC2066" w:rsidR="0047716E" w:rsidRDefault="0047716E" w:rsidP="0047716E">
      <w:pPr>
        <w:shd w:val="clear" w:color="auto" w:fill="FFFFFF"/>
        <w:spacing w:after="0" w:line="240" w:lineRule="auto"/>
        <w:jc w:val="both"/>
        <w:rPr>
          <w:rFonts w:eastAsia="Times New Roman"/>
          <w:color w:val="000000" w:themeColor="text1"/>
          <w:sz w:val="24"/>
          <w:szCs w:val="24"/>
          <w:lang w:val="lv-LV" w:eastAsia="lv-LV"/>
        </w:rPr>
      </w:pPr>
      <w:r>
        <w:rPr>
          <w:rFonts w:eastAsia="Times New Roman"/>
          <w:color w:val="000000" w:themeColor="text1"/>
          <w:sz w:val="24"/>
          <w:szCs w:val="24"/>
          <w:lang w:val="lv-LV" w:eastAsia="lv-LV"/>
        </w:rPr>
        <w:t>3. Ievērojot, ka ir paredzēts IPv6 resursu piešķiršanas publiskām iestādēm funkciju  nodot vienam konkrētam komersantam, kurš</w:t>
      </w:r>
      <w:r w:rsidR="00AD7CF2">
        <w:rPr>
          <w:rFonts w:eastAsia="Times New Roman"/>
          <w:color w:val="000000" w:themeColor="text1"/>
          <w:sz w:val="24"/>
          <w:szCs w:val="24"/>
          <w:lang w:val="lv-LV" w:eastAsia="lv-LV"/>
        </w:rPr>
        <w:t>,</w:t>
      </w:r>
      <w:r>
        <w:rPr>
          <w:rFonts w:eastAsia="Times New Roman"/>
          <w:color w:val="000000" w:themeColor="text1"/>
          <w:sz w:val="24"/>
          <w:szCs w:val="24"/>
          <w:lang w:val="lv-LV" w:eastAsia="lv-LV"/>
        </w:rPr>
        <w:t xml:space="preserve"> turklāt</w:t>
      </w:r>
      <w:r w:rsidR="00AD7CF2">
        <w:rPr>
          <w:rFonts w:eastAsia="Times New Roman"/>
          <w:color w:val="000000" w:themeColor="text1"/>
          <w:sz w:val="24"/>
          <w:szCs w:val="24"/>
          <w:lang w:val="lv-LV" w:eastAsia="lv-LV"/>
        </w:rPr>
        <w:t>,</w:t>
      </w:r>
      <w:r>
        <w:rPr>
          <w:rFonts w:eastAsia="Times New Roman"/>
          <w:color w:val="000000" w:themeColor="text1"/>
          <w:sz w:val="24"/>
          <w:szCs w:val="24"/>
          <w:lang w:val="lv-LV" w:eastAsia="lv-LV"/>
        </w:rPr>
        <w:t xml:space="preserve"> ir valstij piederošā kapitālsabiedrība, būtisks Noteikumu projekta ietekmes izvērtējuma </w:t>
      </w:r>
      <w:r w:rsidR="00F86D20">
        <w:rPr>
          <w:rFonts w:eastAsia="Times New Roman"/>
          <w:color w:val="000000" w:themeColor="text1"/>
          <w:sz w:val="24"/>
          <w:szCs w:val="24"/>
          <w:lang w:val="lv-LV" w:eastAsia="lv-LV"/>
        </w:rPr>
        <w:t xml:space="preserve">(anotācijas) </w:t>
      </w:r>
      <w:r>
        <w:rPr>
          <w:rFonts w:eastAsia="Times New Roman"/>
          <w:color w:val="000000" w:themeColor="text1"/>
          <w:sz w:val="24"/>
          <w:szCs w:val="24"/>
          <w:lang w:val="lv-LV" w:eastAsia="lv-LV"/>
        </w:rPr>
        <w:t xml:space="preserve">trūkums ir ietekmes </w:t>
      </w:r>
      <w:r w:rsidR="00F86D20">
        <w:rPr>
          <w:rFonts w:eastAsia="Times New Roman"/>
          <w:color w:val="000000" w:themeColor="text1"/>
          <w:sz w:val="24"/>
          <w:szCs w:val="24"/>
          <w:lang w:val="lv-LV" w:eastAsia="lv-LV"/>
        </w:rPr>
        <w:t xml:space="preserve">izvērtējuma </w:t>
      </w:r>
      <w:r>
        <w:rPr>
          <w:rFonts w:eastAsia="Times New Roman"/>
          <w:color w:val="000000" w:themeColor="text1"/>
          <w:sz w:val="24"/>
          <w:szCs w:val="24"/>
          <w:lang w:val="lv-LV" w:eastAsia="lv-LV"/>
        </w:rPr>
        <w:t>uz konkurenci</w:t>
      </w:r>
      <w:r w:rsidR="00F86D20">
        <w:rPr>
          <w:rFonts w:eastAsia="Times New Roman"/>
          <w:color w:val="000000" w:themeColor="text1"/>
          <w:sz w:val="24"/>
          <w:szCs w:val="24"/>
          <w:lang w:val="lv-LV" w:eastAsia="lv-LV"/>
        </w:rPr>
        <w:t xml:space="preserve"> </w:t>
      </w:r>
      <w:r>
        <w:rPr>
          <w:rFonts w:eastAsia="Times New Roman"/>
          <w:color w:val="000000" w:themeColor="text1"/>
          <w:sz w:val="24"/>
          <w:szCs w:val="24"/>
          <w:lang w:val="lv-LV" w:eastAsia="lv-LV"/>
        </w:rPr>
        <w:t>neesamīb</w:t>
      </w:r>
      <w:r w:rsidR="003B7875">
        <w:rPr>
          <w:rFonts w:eastAsia="Times New Roman"/>
          <w:color w:val="000000" w:themeColor="text1"/>
          <w:sz w:val="24"/>
          <w:szCs w:val="24"/>
          <w:lang w:val="lv-LV" w:eastAsia="lv-LV"/>
        </w:rPr>
        <w:t>a</w:t>
      </w:r>
      <w:r>
        <w:rPr>
          <w:rFonts w:eastAsia="Times New Roman"/>
          <w:color w:val="000000" w:themeColor="text1"/>
          <w:sz w:val="24"/>
          <w:szCs w:val="24"/>
          <w:lang w:val="lv-LV" w:eastAsia="lv-LV"/>
        </w:rPr>
        <w:t>. Uzskatām, ka pie šādiem apstākļiem Noteikumu projektu tālāk virzīt nedrīkst. Līdz ar to BITE iebilst pret Noteikumu projekta tālāko virzību, kamēr netiks kliedētas bažas par to, ka konkurence netiks ietekmēta negatīvi un nepastāv alternatīvs risinājums, lai pēc iespējas saglabātu konkurenci (t.i., nav izvērtēti risinājumi, kad arī privātie pakalpojumu sniedzēji var nodrošināt IPv6 piešķiršanu publiskām iestādēm</w:t>
      </w:r>
      <w:r w:rsidR="00AD7CF2">
        <w:rPr>
          <w:rFonts w:eastAsia="Times New Roman"/>
          <w:color w:val="000000" w:themeColor="text1"/>
          <w:sz w:val="24"/>
          <w:szCs w:val="24"/>
          <w:lang w:val="lv-LV" w:eastAsia="lv-LV"/>
        </w:rPr>
        <w:t>)</w:t>
      </w:r>
      <w:r>
        <w:rPr>
          <w:rFonts w:eastAsia="Times New Roman"/>
          <w:color w:val="000000" w:themeColor="text1"/>
          <w:sz w:val="24"/>
          <w:szCs w:val="24"/>
          <w:lang w:val="lv-LV" w:eastAsia="lv-LV"/>
        </w:rPr>
        <w:t>.</w:t>
      </w:r>
    </w:p>
    <w:p w14:paraId="4F4D4FA6" w14:textId="63F56DE4" w:rsidR="0047716E" w:rsidRDefault="0047716E" w:rsidP="0047716E">
      <w:pPr>
        <w:shd w:val="clear" w:color="auto" w:fill="FFFFFF"/>
        <w:spacing w:after="0" w:line="240" w:lineRule="auto"/>
        <w:jc w:val="both"/>
        <w:rPr>
          <w:rFonts w:eastAsia="Times New Roman"/>
          <w:color w:val="000000" w:themeColor="text1"/>
          <w:sz w:val="24"/>
          <w:szCs w:val="24"/>
          <w:lang w:val="lv-LV" w:eastAsia="lv-LV"/>
        </w:rPr>
      </w:pPr>
    </w:p>
    <w:p w14:paraId="5985B4D2" w14:textId="7976B2D4" w:rsidR="0047716E" w:rsidRDefault="0047716E" w:rsidP="0047716E">
      <w:pPr>
        <w:shd w:val="clear" w:color="auto" w:fill="FFFFFF"/>
        <w:spacing w:after="0" w:line="240" w:lineRule="auto"/>
        <w:jc w:val="both"/>
        <w:rPr>
          <w:rFonts w:eastAsia="Times New Roman"/>
          <w:color w:val="000000" w:themeColor="text1"/>
          <w:sz w:val="24"/>
          <w:szCs w:val="24"/>
          <w:lang w:val="lv-LV" w:eastAsia="lv-LV"/>
        </w:rPr>
      </w:pPr>
    </w:p>
    <w:p w14:paraId="59B76759" w14:textId="10BFEBDA" w:rsidR="0047716E" w:rsidRDefault="0047716E" w:rsidP="0047716E">
      <w:pPr>
        <w:shd w:val="clear" w:color="auto" w:fill="FFFFFF"/>
        <w:spacing w:after="0" w:line="240" w:lineRule="auto"/>
        <w:jc w:val="both"/>
        <w:rPr>
          <w:rFonts w:eastAsia="Times New Roman"/>
          <w:color w:val="000000" w:themeColor="text1"/>
          <w:sz w:val="24"/>
          <w:szCs w:val="24"/>
          <w:lang w:val="lv-LV" w:eastAsia="lv-LV"/>
        </w:rPr>
      </w:pPr>
      <w:r>
        <w:rPr>
          <w:rFonts w:eastAsia="Times New Roman"/>
          <w:color w:val="000000" w:themeColor="text1"/>
          <w:sz w:val="24"/>
          <w:szCs w:val="24"/>
          <w:lang w:val="lv-LV" w:eastAsia="lv-LV"/>
        </w:rPr>
        <w:t>Ar cieņu,</w:t>
      </w:r>
    </w:p>
    <w:p w14:paraId="2DC7C1F2" w14:textId="6E5263F9" w:rsidR="0047716E" w:rsidRDefault="0047716E" w:rsidP="0047716E">
      <w:pPr>
        <w:shd w:val="clear" w:color="auto" w:fill="FFFFFF"/>
        <w:spacing w:after="0" w:line="240" w:lineRule="auto"/>
        <w:jc w:val="both"/>
        <w:rPr>
          <w:rFonts w:eastAsia="Times New Roman"/>
          <w:color w:val="000000" w:themeColor="text1"/>
          <w:sz w:val="24"/>
          <w:szCs w:val="24"/>
          <w:lang w:val="lv-LV" w:eastAsia="lv-LV"/>
        </w:rPr>
      </w:pPr>
      <w:r>
        <w:rPr>
          <w:rFonts w:eastAsia="Times New Roman"/>
          <w:color w:val="000000" w:themeColor="text1"/>
          <w:sz w:val="24"/>
          <w:szCs w:val="24"/>
          <w:lang w:val="lv-LV" w:eastAsia="lv-LV"/>
        </w:rPr>
        <w:t>SIA “BITE Latvija” pilnvarotā persona</w:t>
      </w:r>
    </w:p>
    <w:p w14:paraId="69D2461F" w14:textId="42D902D5" w:rsidR="0047716E" w:rsidRDefault="0047716E" w:rsidP="0047716E">
      <w:pPr>
        <w:shd w:val="clear" w:color="auto" w:fill="FFFFFF"/>
        <w:spacing w:after="0" w:line="240" w:lineRule="auto"/>
        <w:jc w:val="both"/>
        <w:rPr>
          <w:rFonts w:eastAsia="Times New Roman"/>
          <w:color w:val="000000" w:themeColor="text1"/>
          <w:sz w:val="24"/>
          <w:szCs w:val="24"/>
          <w:lang w:val="lv-LV" w:eastAsia="lv-LV"/>
        </w:rPr>
      </w:pPr>
    </w:p>
    <w:p w14:paraId="1A4E6A9E" w14:textId="713B239C" w:rsidR="0047716E" w:rsidRDefault="0047716E" w:rsidP="0047716E">
      <w:pPr>
        <w:shd w:val="clear" w:color="auto" w:fill="FFFFFF"/>
        <w:spacing w:after="0" w:line="240" w:lineRule="auto"/>
        <w:jc w:val="both"/>
        <w:rPr>
          <w:rFonts w:eastAsia="Times New Roman"/>
          <w:color w:val="000000" w:themeColor="text1"/>
          <w:sz w:val="24"/>
          <w:szCs w:val="24"/>
          <w:lang w:val="lv-LV" w:eastAsia="lv-LV"/>
        </w:rPr>
      </w:pPr>
      <w:r>
        <w:rPr>
          <w:rFonts w:eastAsia="Times New Roman"/>
          <w:color w:val="000000" w:themeColor="text1"/>
          <w:sz w:val="24"/>
          <w:szCs w:val="24"/>
          <w:lang w:val="lv-LV" w:eastAsia="lv-LV"/>
        </w:rPr>
        <w:t>J.Linkeviča</w:t>
      </w:r>
    </w:p>
    <w:p w14:paraId="04D20106" w14:textId="077E05A5" w:rsidR="0047716E" w:rsidRDefault="0047716E" w:rsidP="0047716E">
      <w:pPr>
        <w:shd w:val="clear" w:color="auto" w:fill="FFFFFF"/>
        <w:spacing w:after="0" w:line="240" w:lineRule="auto"/>
        <w:jc w:val="both"/>
        <w:rPr>
          <w:rFonts w:eastAsia="Times New Roman"/>
          <w:color w:val="000000" w:themeColor="text1"/>
          <w:sz w:val="24"/>
          <w:szCs w:val="24"/>
          <w:lang w:val="lv-LV" w:eastAsia="lv-LV"/>
        </w:rPr>
      </w:pPr>
    </w:p>
    <w:p w14:paraId="08AB42D7" w14:textId="2D2FF8EA" w:rsidR="0047716E" w:rsidRDefault="0047716E" w:rsidP="0047716E">
      <w:pPr>
        <w:shd w:val="clear" w:color="auto" w:fill="FFFFFF"/>
        <w:spacing w:after="0" w:line="240" w:lineRule="auto"/>
        <w:jc w:val="both"/>
        <w:rPr>
          <w:rFonts w:eastAsia="Times New Roman"/>
          <w:color w:val="000000" w:themeColor="text1"/>
          <w:sz w:val="24"/>
          <w:szCs w:val="24"/>
          <w:lang w:val="lv-LV" w:eastAsia="lv-LV"/>
        </w:rPr>
      </w:pPr>
    </w:p>
    <w:p w14:paraId="246CF570" w14:textId="369B94CC" w:rsidR="0047716E" w:rsidRPr="0047716E" w:rsidRDefault="0047716E" w:rsidP="0047716E">
      <w:pPr>
        <w:shd w:val="clear" w:color="auto" w:fill="FFFFFF"/>
        <w:spacing w:after="0" w:line="240" w:lineRule="auto"/>
        <w:jc w:val="both"/>
        <w:rPr>
          <w:rFonts w:eastAsia="Times New Roman"/>
          <w:color w:val="000000" w:themeColor="text1"/>
          <w:sz w:val="24"/>
          <w:szCs w:val="24"/>
          <w:lang w:val="lv-LV" w:eastAsia="lv-LV"/>
        </w:rPr>
      </w:pPr>
      <w:r>
        <w:rPr>
          <w:rFonts w:eastAsia="Times New Roman"/>
          <w:color w:val="000000" w:themeColor="text1"/>
          <w:sz w:val="24"/>
          <w:szCs w:val="24"/>
          <w:lang w:val="lv-LV" w:eastAsia="lv-LV"/>
        </w:rPr>
        <w:t>DOKUM</w:t>
      </w:r>
      <w:r w:rsidR="00EA0B85">
        <w:rPr>
          <w:rFonts w:eastAsia="Times New Roman"/>
          <w:color w:val="000000" w:themeColor="text1"/>
          <w:sz w:val="24"/>
          <w:szCs w:val="24"/>
          <w:lang w:val="lv-LV" w:eastAsia="lv-LV"/>
        </w:rPr>
        <w:t>E</w:t>
      </w:r>
      <w:r>
        <w:rPr>
          <w:rFonts w:eastAsia="Times New Roman"/>
          <w:color w:val="000000" w:themeColor="text1"/>
          <w:sz w:val="24"/>
          <w:szCs w:val="24"/>
          <w:lang w:val="lv-LV" w:eastAsia="lv-LV"/>
        </w:rPr>
        <w:t>NTS PARAKSTĪTS AR DROŠU ELEKTRONISKO PARAKSTU UN SATUR LAIKA ZĪMOGU</w:t>
      </w:r>
    </w:p>
    <w:sectPr w:rsidR="0047716E" w:rsidRPr="0047716E" w:rsidSect="005F5EA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135"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1EA92" w14:textId="77777777" w:rsidR="003907F6" w:rsidRDefault="003907F6" w:rsidP="00E1162C">
      <w:pPr>
        <w:spacing w:after="0" w:line="240" w:lineRule="auto"/>
      </w:pPr>
      <w:r>
        <w:separator/>
      </w:r>
    </w:p>
  </w:endnote>
  <w:endnote w:type="continuationSeparator" w:id="0">
    <w:p w14:paraId="4AD8D357" w14:textId="77777777" w:rsidR="003907F6" w:rsidRDefault="003907F6" w:rsidP="00E1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E29E4" w14:textId="77777777" w:rsidR="00AD7CF2" w:rsidRDefault="00AD7CF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DCC6C" w14:textId="20F0A283" w:rsidR="00E1162C" w:rsidRDefault="00E1162C">
    <w:pPr>
      <w:pStyle w:val="Kjene"/>
      <w:rPr>
        <w:noProof/>
      </w:rPr>
    </w:pPr>
  </w:p>
  <w:p w14:paraId="52683EA0" w14:textId="4A973090" w:rsidR="00E1162C" w:rsidRDefault="005F5EA4">
    <w:pPr>
      <w:pStyle w:val="Kjene"/>
    </w:pPr>
    <w:r>
      <w:rPr>
        <w:noProof/>
      </w:rPr>
      <w:drawing>
        <wp:anchor distT="0" distB="0" distL="114300" distR="114300" simplePos="0" relativeHeight="251662336" behindDoc="0" locked="0" layoutInCell="1" allowOverlap="1" wp14:anchorId="54CDDBC4" wp14:editId="3A00AA13">
          <wp:simplePos x="0" y="0"/>
          <wp:positionH relativeFrom="margin">
            <wp:posOffset>-880745</wp:posOffset>
          </wp:positionH>
          <wp:positionV relativeFrom="paragraph">
            <wp:posOffset>280670</wp:posOffset>
          </wp:positionV>
          <wp:extent cx="7705725" cy="1367155"/>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367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374F7A" w14:textId="06159A9A" w:rsidR="00E1162C" w:rsidRDefault="00E1162C">
    <w:pPr>
      <w:pStyle w:val="Kjene"/>
    </w:pPr>
  </w:p>
  <w:p w14:paraId="58F0BC82" w14:textId="3BC13287" w:rsidR="00E1162C" w:rsidRDefault="008C3134" w:rsidP="008C3134">
    <w:pPr>
      <w:pStyle w:val="Kjene"/>
      <w:tabs>
        <w:tab w:val="clear" w:pos="4513"/>
        <w:tab w:val="clear" w:pos="9026"/>
        <w:tab w:val="left" w:pos="580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F33FA" w14:textId="77777777" w:rsidR="00AD7CF2" w:rsidRDefault="00AD7CF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EB067" w14:textId="77777777" w:rsidR="003907F6" w:rsidRDefault="003907F6" w:rsidP="00E1162C">
      <w:pPr>
        <w:spacing w:after="0" w:line="240" w:lineRule="auto"/>
      </w:pPr>
      <w:r>
        <w:separator/>
      </w:r>
    </w:p>
  </w:footnote>
  <w:footnote w:type="continuationSeparator" w:id="0">
    <w:p w14:paraId="110151A7" w14:textId="77777777" w:rsidR="003907F6" w:rsidRDefault="003907F6" w:rsidP="00E11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4574" w14:textId="77777777" w:rsidR="00AD7CF2" w:rsidRDefault="00AD7CF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B400" w14:textId="332C29E0" w:rsidR="00E1162C" w:rsidRDefault="008D020C">
    <w:pPr>
      <w:pStyle w:val="Galvene"/>
    </w:pPr>
    <w:r>
      <w:rPr>
        <w:noProof/>
      </w:rPr>
      <w:drawing>
        <wp:anchor distT="0" distB="0" distL="114300" distR="114300" simplePos="0" relativeHeight="251660288" behindDoc="0" locked="0" layoutInCell="1" allowOverlap="1" wp14:anchorId="326ACC11" wp14:editId="1CFCC52A">
          <wp:simplePos x="0" y="0"/>
          <wp:positionH relativeFrom="page">
            <wp:align>right</wp:align>
          </wp:positionH>
          <wp:positionV relativeFrom="paragraph">
            <wp:posOffset>-342900</wp:posOffset>
          </wp:positionV>
          <wp:extent cx="6858000" cy="1216025"/>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216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E2E41" w14:textId="77777777" w:rsidR="00E1162C" w:rsidRDefault="00E1162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6395" w14:textId="77777777" w:rsidR="00AD7CF2" w:rsidRDefault="00AD7CF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C6146"/>
    <w:multiLevelType w:val="hybridMultilevel"/>
    <w:tmpl w:val="AE28BBC4"/>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2753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2C"/>
    <w:rsid w:val="000949E1"/>
    <w:rsid w:val="00196BCB"/>
    <w:rsid w:val="001C5F92"/>
    <w:rsid w:val="002117A6"/>
    <w:rsid w:val="002A2516"/>
    <w:rsid w:val="003227B2"/>
    <w:rsid w:val="003907F6"/>
    <w:rsid w:val="003B7875"/>
    <w:rsid w:val="0047716E"/>
    <w:rsid w:val="005310EB"/>
    <w:rsid w:val="005E5BD2"/>
    <w:rsid w:val="005F5EA4"/>
    <w:rsid w:val="008576B4"/>
    <w:rsid w:val="00863CBE"/>
    <w:rsid w:val="008C3134"/>
    <w:rsid w:val="008D020C"/>
    <w:rsid w:val="0095788A"/>
    <w:rsid w:val="00AD7CF2"/>
    <w:rsid w:val="00C46778"/>
    <w:rsid w:val="00DF3576"/>
    <w:rsid w:val="00E1162C"/>
    <w:rsid w:val="00E51807"/>
    <w:rsid w:val="00E904D9"/>
    <w:rsid w:val="00EA0B85"/>
    <w:rsid w:val="00EC7DAF"/>
    <w:rsid w:val="00F06D1E"/>
    <w:rsid w:val="00F56418"/>
    <w:rsid w:val="00F86D20"/>
    <w:rsid w:val="00F97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917B9"/>
  <w15:chartTrackingRefBased/>
  <w15:docId w15:val="{EC731723-810B-41B4-B2FD-D2B05343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1162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1162C"/>
  </w:style>
  <w:style w:type="paragraph" w:styleId="Kjene">
    <w:name w:val="footer"/>
    <w:basedOn w:val="Parasts"/>
    <w:link w:val="KjeneRakstz"/>
    <w:uiPriority w:val="99"/>
    <w:unhideWhenUsed/>
    <w:rsid w:val="00E1162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1162C"/>
  </w:style>
  <w:style w:type="character" w:styleId="Hipersaite">
    <w:name w:val="Hyperlink"/>
    <w:basedOn w:val="Noklusjumarindkopasfonts"/>
    <w:uiPriority w:val="99"/>
    <w:unhideWhenUsed/>
    <w:rsid w:val="00EC7DAF"/>
    <w:rPr>
      <w:color w:val="0563C1" w:themeColor="hyperlink"/>
      <w:u w:val="single"/>
    </w:rPr>
  </w:style>
  <w:style w:type="character" w:styleId="Neatrisintapieminana">
    <w:name w:val="Unresolved Mention"/>
    <w:basedOn w:val="Noklusjumarindkopasfonts"/>
    <w:uiPriority w:val="99"/>
    <w:semiHidden/>
    <w:unhideWhenUsed/>
    <w:rsid w:val="00EC7DAF"/>
    <w:rPr>
      <w:color w:val="605E5C"/>
      <w:shd w:val="clear" w:color="auto" w:fill="E1DFDD"/>
    </w:rPr>
  </w:style>
  <w:style w:type="paragraph" w:styleId="Sarakstarindkopa">
    <w:name w:val="List Paragraph"/>
    <w:basedOn w:val="Parasts"/>
    <w:uiPriority w:val="34"/>
    <w:qFormat/>
    <w:rsid w:val="00EC7DAF"/>
    <w:pPr>
      <w:ind w:left="720"/>
      <w:contextualSpacing/>
    </w:pPr>
  </w:style>
  <w:style w:type="paragraph" w:styleId="Prskatjums">
    <w:name w:val="Revision"/>
    <w:hidden/>
    <w:uiPriority w:val="99"/>
    <w:semiHidden/>
    <w:rsid w:val="008576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328343">
      <w:bodyDiv w:val="1"/>
      <w:marLeft w:val="0"/>
      <w:marRight w:val="0"/>
      <w:marTop w:val="0"/>
      <w:marBottom w:val="0"/>
      <w:divBdr>
        <w:top w:val="none" w:sz="0" w:space="0" w:color="auto"/>
        <w:left w:val="none" w:sz="0" w:space="0" w:color="auto"/>
        <w:bottom w:val="none" w:sz="0" w:space="0" w:color="auto"/>
        <w:right w:val="none" w:sz="0" w:space="0" w:color="auto"/>
      </w:divBdr>
      <w:divsChild>
        <w:div w:id="1545172282">
          <w:marLeft w:val="0"/>
          <w:marRight w:val="0"/>
          <w:marTop w:val="0"/>
          <w:marBottom w:val="0"/>
          <w:divBdr>
            <w:top w:val="none" w:sz="0" w:space="0" w:color="auto"/>
            <w:left w:val="none" w:sz="0" w:space="0" w:color="auto"/>
            <w:bottom w:val="none" w:sz="0" w:space="0" w:color="auto"/>
            <w:right w:val="none" w:sz="0" w:space="0" w:color="auto"/>
          </w:divBdr>
          <w:divsChild>
            <w:div w:id="100520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kp.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satiksmes.ministrija@sam.go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FB7683EBA0E645A34CEA0A3CBA1756" ma:contentTypeVersion="13" ma:contentTypeDescription="Create a new document." ma:contentTypeScope="" ma:versionID="65a78041e086fd427b576f971379592c">
  <xsd:schema xmlns:xsd="http://www.w3.org/2001/XMLSchema" xmlns:xs="http://www.w3.org/2001/XMLSchema" xmlns:p="http://schemas.microsoft.com/office/2006/metadata/properties" xmlns:ns3="e53f0287-50a4-42f0-bcf3-e0b4b81c0feb" xmlns:ns4="3daf1049-0696-43ce-9a87-0b02156dcee5" targetNamespace="http://schemas.microsoft.com/office/2006/metadata/properties" ma:root="true" ma:fieldsID="1b9ba86bc9aed953bf40ffcc553b5261" ns3:_="" ns4:_="">
    <xsd:import namespace="e53f0287-50a4-42f0-bcf3-e0b4b81c0feb"/>
    <xsd:import namespace="3daf1049-0696-43ce-9a87-0b02156dce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f0287-50a4-42f0-bcf3-e0b4b81c0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af1049-0696-43ce-9a87-0b02156dcee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95EC6A-C5EC-46CA-8143-D1E0A4DAC264}">
  <ds:schemaRefs>
    <ds:schemaRef ds:uri="http://schemas.microsoft.com/sharepoint/v3/contenttype/forms"/>
  </ds:schemaRefs>
</ds:datastoreItem>
</file>

<file path=customXml/itemProps2.xml><?xml version="1.0" encoding="utf-8"?>
<ds:datastoreItem xmlns:ds="http://schemas.openxmlformats.org/officeDocument/2006/customXml" ds:itemID="{BF91B46B-F124-4E01-8338-B138BD7F5F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2A4730-BC55-4BBA-83B7-8DC36E3E5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f0287-50a4-42f0-bcf3-e0b4b81c0feb"/>
    <ds:schemaRef ds:uri="3daf1049-0696-43ce-9a87-0b02156dce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7deb64b-139a-4231-a776-302d60578fe2}" enabled="1" method="Privileged" siteId="{771fc6a5-afcf-47b6-8cc0-4d3bfbf8c82d}" contentBits="0" removed="0"/>
</clbl:labelList>
</file>

<file path=docProps/app.xml><?xml version="1.0" encoding="utf-8"?>
<Properties xmlns="http://schemas.openxmlformats.org/officeDocument/2006/extended-properties" xmlns:vt="http://schemas.openxmlformats.org/officeDocument/2006/docPropsVTypes">
  <Template>Normal</Template>
  <TotalTime>43</TotalTime>
  <Pages>2</Pages>
  <Words>1676</Words>
  <Characters>956</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Priedīte</dc:creator>
  <cp:keywords/>
  <dc:description/>
  <cp:lastModifiedBy>Jūlija Linkeviča</cp:lastModifiedBy>
  <cp:revision>16</cp:revision>
  <cp:lastPrinted>2020-01-29T14:58:00Z</cp:lastPrinted>
  <dcterms:created xsi:type="dcterms:W3CDTF">2022-12-13T07:44:00Z</dcterms:created>
  <dcterms:modified xsi:type="dcterms:W3CDTF">2022-12-13T15:23:00Z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0x0101002FFB7683EBA0E645A34CEA0A3CBA1756</vt:lpwstr>
  </property>
</Properties>
</file>