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27.panta mērķis ir novērst vai vismaz mazināt meža kaitēkļu masveida savairošanās vai slimību izplatīšanās dēļ radīto negatīvo ietekmi. Valsts meža dienests turpmāk ar lēmumu varēs noteikt pienākumus šā likuma 26. pantā minētajām personām meža kaitēkļu masveida savairošanās vai slimību izplatīšanās gadījumā, taču tie nedrīkst ietekmēt vai atstāt negatīvu ietekmi uz meža bioloģisko daudzveidību, tostarp īpaši aizsargājamiem biotopiem un īpaši aizsargājamo sugu dzīvotnēm. Šiem noteiktajiem pienākumiem ir jāatbilst īpaši aizsargājamo teritoriju vai to funkcionālo zonu izveidošanas mērķiem, kā arī ir jāņem vērā īpaši aizsargājamo dabas teritoriju un īpaši aizsargājamo sugu jomā esošais tiesiskais regulējums un jāvērtē veicamo pasākumu nepieciešamība īpaši aizsargājamās dabas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minētos pienākumus Valsts meža dienests nosaka, ņemot vērā īpaši aizsargājamo dabas teritoriju, mikroliegumu, īpaši aizsargājamo sugu un īpaši aizsargājamo biotopu aizsardzības regulējumu un apdraudējumu mežam ārpus īpaši aizsargājamām dabas teritorijām un mikroliegumiem.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27. panta otrās daļas mērķi, ka Valsts meža dienestam, nosakot pienākumus meža kaitēkļu masveida savairošanās vai slimību izplatīšanās ierobežošanai, ir jāņem vērā īpaši aizsargājamo dabas teritoriju, īpaši aizsargājamo sugu un īpaši aizsargājamo biotopu aizsardzības regulējums, un ierobežošanas pasākumi  ir piemērojami tad, ja meža kaitēkļu masveida savairošanās vai slimību izplatīšanās rada apdraudējumu mežam ārpus īpaši aizsargājamām dabas teritorijām un mikroliegumiem, tiesību normas piemērošanas skaidrībai ierosinām redakcionāli precizēt likumprojekta 27. panta otro daļu, ietverot arī atsauci uz mikroliegumu aizsardzības regulējumu, kas izriet no Ministru kabineta 2012.gada 18.decembra noteikumiem Nr.940 "Noteikumi par mikroliegumu izveidošanas un apsaimniekošanas kārtību, to aizsardzību, kā arī mikroliegumu un to buferzonu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minētos pienākumus Valsts meža dienests nosaka, ņemot vērā īpaši aizsargājamo dabas teritoriju, </w:t>
            </w:r>
            <w:r w:rsidR="00000000" w:rsidRPr="00000000" w:rsidDel="00000000">
              <w:rPr>
                <w:b w:val="1"/>
                <w:rtl w:val="0"/>
              </w:rPr>
              <w:t xml:space="preserve">mikroliegumu,</w:t>
            </w:r>
            <w:r w:rsidR="00000000" w:rsidRPr="00000000" w:rsidDel="00000000">
              <w:rPr>
                <w:rtl w:val="0"/>
              </w:rPr>
              <w:t xml:space="preserve"> īpaši aizsargājamo sugu un īpaši aizsargājamo biotopu aizsardzības regulējumu </w:t>
            </w:r>
            <w:r w:rsidR="00000000" w:rsidRPr="00000000" w:rsidDel="00000000">
              <w:rPr>
                <w:b w:val="1"/>
                <w:rtl w:val="0"/>
              </w:rPr>
              <w:t xml:space="preserve">un</w:t>
            </w:r>
            <w:r w:rsidR="00000000" w:rsidRPr="00000000" w:rsidDel="00000000">
              <w:rPr>
                <w:rtl w:val="0"/>
              </w:rPr>
              <w:t xml:space="preserve"> apdraudējumu mežam ārpus īpaši aizsargājamām dabas teritorijām un mikroliegumiem.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15.05.2023.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23-TA-949</w:t>
    </w:r>
    <w:r>
      <w:br/>
    </w:r>
    <w:r w:rsidR="00000000" w:rsidRPr="00000000" w:rsidDel="00000000">
      <w:rPr>
        <w:rtl w:val="0"/>
      </w:rPr>
      <w:t xml:space="preserve">Izdrukāts 15.05.2023.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Atzinumi_23-TA-949.docx</dc:title>
</cp:coreProperties>
</file>

<file path=docProps/custom.xml><?xml version="1.0" encoding="utf-8"?>
<Properties xmlns="http://schemas.openxmlformats.org/officeDocument/2006/custom-properties" xmlns:vt="http://schemas.openxmlformats.org/officeDocument/2006/docPropsVTypes"/>
</file>