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25. augusta noteikumos Nr. 538 "Kārtība, kādā valsts finansē darba samaksu pedagogiem privātajās izglītības iestādēs"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Neatkarīgā izglītības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tās dibinātājs ir sabiedriskā labuma organizācija vai sociālais uzņēmums;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Neatkarīgi no finansējuma modeļa nosaukuma finansējums seko bērnam un tādā veidā samazina bērna vecāku maksājamo samaksu par mācībām. Bērnu vecāki ir nodokļu maksātāji, un daļa viņu nodokļu sedz izglītības izmaksas. Ja skola un tās programma ir Latvijā akreditētas, tad neatkarīgi no uzņēmējdarbības formas, katram bērnam pienākas viņa daļa. Finansējumu saņem bērns, nevis dibinātājs. Saskaņā ar pašreizējo likumdošanu visa mērķdotācija tiek izlietota pedagogu algām. Nav loģiski pieprasīt mainīt uzņēmuma statusu.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piedāvāto redakciju valsts finansējumu izglītībai varēs saņemt tikai bērni, kuri mācās sociālajos uzņēmumos. Šādas diskriminācijas pamatojums nav minēts nedz pašos noteikumos, nedz anotācijā. Šī diskriminējošā pazīme a) palielina administratīvo slogu;  b) ir ievērojams šķērslis investīciju (tostarp starptautisko investīciju) piesaistē izglītības nozarē, kas, savukārt, noplicinās izglītības vidi, veicinās segregāciju un samazināsies individualizētu un personalizētu programmu pieejamība mazāk turīgo iedzīvotāju bērniem.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punktu 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Ozola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r w:rsidR="00000000" w:rsidRPr="00000000" w:rsidDel="00000000">
              <w:rPr>
                <w:vertAlign w:val="superscript"/>
                <w:rtl w:val="0"/>
              </w:rPr>
              <w:t xml:space="preserve">1</w:t>
            </w:r>
            <w:r w:rsidR="00000000" w:rsidRPr="00000000" w:rsidDel="00000000">
              <w:rPr>
                <w:rtl w:val="0"/>
              </w:rPr>
              <w:t xml:space="preserve"> Šo noteikumu 4.1. apakšpunktu piemēro ar 2027. gada 1. septembri.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termiņš ir nepietiekošs, lai, nepalielinot iesaistīto darbinieku skaitu, būtu iespējams līdz 2027. gada 1. septembrim  sociālā uzņēmuma statusu reģistrēt visiem uzņēmumiem, kuri strādā izglītības sfērā pirmsskolas, pamatskolas un vidējās izglītības programmās. Šobrīd, saskaņā ar Labklājības ministrijas datiem ar sociālā uzņēmuma statusu strādā 253 uzņēmumi, bet, ieviešot obligātu sociālā uzņēmuma statusu, ir sagaidāma statusa piešķiršanas iesniegumu skaita pieaugums par vairāk nekā 150, kas nozīmētu slodzes trīskāršošanos.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4.1. apakšpunktu piemēro ar 2028. gada 1. septembri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Ozola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26-TA-33</w:t>
    </w:r>
    <w:r>
      <w:br/>
    </w:r>
    <w:r w:rsidR="00000000" w:rsidRPr="00000000" w:rsidDel="00000000">
      <w:rPr>
        <w:rtl w:val="0"/>
      </w:rPr>
      <w:t xml:space="preserve">Izdrukāts 10.02.2026. 11.33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26-TA-33</w:t>
    </w:r>
    <w:r>
      <w:br/>
    </w:r>
    <w:r w:rsidR="00000000" w:rsidRPr="00000000" w:rsidDel="00000000">
      <w:rPr>
        <w:rtl w:val="0"/>
      </w:rPr>
      <w:t xml:space="preserve">Izdrukāts 10.02.2026. 11.33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Atzinumi_26-TA-33.docx</dc:title>
</cp:coreProperties>
</file>

<file path=docProps/custom.xml><?xml version="1.0" encoding="utf-8"?>
<Properties xmlns="http://schemas.openxmlformats.org/officeDocument/2006/custom-properties" xmlns:vt="http://schemas.openxmlformats.org/officeDocument/2006/docPropsVTypes"/>
</file>