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24-TA-666: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Lauku ielā 40, Kuldīgā, Kuldīgas novadā, pārņemšanu valsts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Ņemot vērā, ka Kuldīgas novada pašvaldībai īpašumā nodotais nekustamais īpašums Aizputes ielā 6, Kuldīgā, Kuldīgas novadā (nekustamā īpašuma kadastra Nr. 6201 014 0113) - zemes vienība (zemes vienības kadastra apzīmējums 6201 014 0113) 1,4789 ha platībā - Lauku ielā 40, Kuldīgā, Kuldīgas novadā (turpmāk - nekustamais īpašums), vairs netiek izmantots Ministru kabineta 2015.gada 15.aprīļa rīkojuma Nr.196 “Par valsts nekustamā īpašuma Aizputes ielā 6, Kuldīgā, Kuldīgas novadā, nodošanu Kuldīgas novada pašvaldības īpašumā” (turpmāk - Rīkojums) 1.punktā minēto funkciju īstenošanai, saskaņā ar Publiskas personas mantas atsavināšanas likuma 42.panta pirmo daļu un 43.pantu, Rīkojuma 2. punktu pārņemt bez atlīdzības valsts īpašumā minēto nekustamo īpašumu un nodot Iekšlietu ministrijas valdījumā - padotībā esošo iestāžu valsts pārvaldes funkciju īstenošanai - sabiedriskās kārtības un drošības, civilās aizsardzības un ugunsdrošības nodrošināšanai.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 rīkojuma projekta 1.punkta svītrot vārdus "Aizputes ielā 6, Kuldīgā, Kuldīgas novadā" (rīkojuma projekta 1.punkta 1.rinda), ņemot vērā, ka saskaņā ar Publiskas personas mantas atsavināšanas likuma 42.panta pirmo daļu un 43.pantu, tiek pārņemts bez atlīdzības valsts īpašumā Iekšlietu ministrijas valdījumā nekustamais īpašums - zemes vienība Lauku ielā 40, Kuldīgā, Kuldīgas novadā. Turklāt, atbilstoši pievienotajai Nekustamā īpašuma valsts kadastra informācijas sistēmas izdrukai, "Aizputes iela 6" ir nekustamā īpašuma nosaukums nevis adrese.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Ņemot vērā, ka Kuldīgas novada pašvaldībai īpašumā nodotais nekustamais īpašums Aizputes ielā 6, Kuldīgā, Kuldīgas novadā (nekustamā īpašuma kadastra Nr. 6201 014 0113) - zemes vienība (zemes vienības kadastra apzīmējums 6201 014 0113) 1,4789 ha platībā - Lauku ielā 40, Kuldīgā, Kuldīgas novadā (turpmāk - nekustamais īpašums), vairs netiek izmantots Ministru kabineta 2015.gada 15.aprīļa rīkojuma Nr.196 “Par valsts nekustamā īpašuma Aizputes ielā 6, Kuldīgā, Kuldīgas novadā, nodošanu Kuldīgas novada pašvaldības īpašumā” (turpmāk - Rīkojums) 1.punktā minēto funkciju īstenošanai, saskaņā ar Publiskas personas mantas atsavināšanas likuma 42.panta pirmo daļu un 43.pantu, Rīkojuma 2. punktu pārņemt bez atlīdzības valsts īpašumā minēto nekustamo īpašumu un nodot Iekšlietu ministrijas valdījumā - padotībā esošo iestāžu valsts pārvaldes funkciju īstenošanai - sabiedriskās kārtības un drošības, civilās aizsardzības un ugunsdrošības nodrošināšanai.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līdzīgu tiesību aktu projektu sagatavošanas praksi, lūdzam svītrot rīkojuma projekta 1.punktā atsauci uz Ministru kabineta 2015.gada 15.aprīļa rīkojuma Nr.196 “Par valsts nekustamā īpašuma Aizputes ielā 6, Kuldīgā, Kuldīgas novadā, nodošanu Kuldīgas novada pašvaldības īpašumā” 2.punktu, ņemot vērā, ka nekustamā īpašuma atpakaļdošanas pienākums un attiecīga tiesību akta projekta sagatavošana izriet no Publiskas personas mantas atsavināšanas likuma 42.panta pirmās daļas un 43.panta.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Deņisova (VNI) (Vita Bružas (VNI)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2023. gada 29. jūnijā pieņemts Kuldīgas novada domes lēmums (protokols Nr. 8, 11. punkts) “Par nekustamā īpašuma Lauku ielā 40, Kuldīgā, Kuldīgas novadā, nodošanu īpašumā bez atlīdzības valstij Iekšlietu ministrijas personā” un tajā </w:t>
            </w:r>
            <w:r w:rsidR="00000000" w:rsidRPr="00000000" w:rsidDel="00000000">
              <w:rPr>
                <w:u w:val="single"/>
                <w:rtl w:val="0"/>
              </w:rPr>
              <w:t xml:space="preserve">nolemts noteikt valstij Iekšlietu ministrijas personā aizliegumu atsavināt un apgrūtināt nekustamo īpašumu Lauku ielā 40, Kuldīgā, Kuldīgas novadā, ar lietu tiesībām un pienākumu bez atlīdzības nodot to Kuldīgas novada pašvaldībai, ja tas vairs netiek izmantots iekšlietu iestāžu funkciju veikšanai.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w:t>
            </w:r>
            <w:r w:rsidR="00000000" w:rsidRPr="00000000" w:rsidDel="00000000">
              <w:rPr>
                <w:u w:val="single"/>
                <w:rtl w:val="0"/>
              </w:rPr>
              <w:t xml:space="preserve">ubliskas personas mantas atsavināšanas likuma regulējums neparedz nekustamajam īpašumam</w:t>
            </w:r>
            <w:r w:rsidR="00000000" w:rsidRPr="00000000" w:rsidDel="00000000">
              <w:rPr>
                <w:rtl w:val="0"/>
              </w:rPr>
              <w:t xml:space="preserve">, kas tiek nodots atpakaļ valstij, jo tas vairs nav nepieciešams pašvaldībai tās autonomo funkciju nodrošināšanai, </w:t>
            </w:r>
            <w:r w:rsidR="00000000" w:rsidRPr="00000000" w:rsidDel="00000000">
              <w:rPr>
                <w:u w:val="single"/>
                <w:rtl w:val="0"/>
              </w:rPr>
              <w:t xml:space="preserve">atkārtoti paredzēt Publiskas personas mantas atsavināšanas likuma 42.panta pirmajā daļā noteiktos atsavināšanas ierobežojumus,</w:t>
            </w:r>
            <w:r w:rsidR="00000000" w:rsidRPr="00000000" w:rsidDel="00000000">
              <w:rPr>
                <w:rtl w:val="0"/>
              </w:rPr>
              <w:t xml:space="preserve"> lūdzam ar attiecīgu informāciju papildināt anotāciju, proti, norādīt, kāpēc šajā gadījumā Kuldīgas novada domes lēmumā nolemtais nav jāparedz sagatavotajā rīkojuma projektā.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24-TA-666</w:t>
    </w:r>
    <w:r>
      <w:br/>
    </w:r>
    <w:r w:rsidR="00000000" w:rsidRPr="00000000" w:rsidDel="00000000">
      <w:rPr>
        <w:rtl w:val="0"/>
      </w:rPr>
      <w:t xml:space="preserve">Izdrukāts 27.06.2024. 09.46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24-TA-666</w:t>
    </w:r>
    <w:r>
      <w:br/>
    </w:r>
    <w:r w:rsidR="00000000" w:rsidRPr="00000000" w:rsidDel="00000000">
      <w:rPr>
        <w:rtl w:val="0"/>
      </w:rPr>
      <w:t xml:space="preserve">Izdrukāts 27.06.2024. 09.46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Atzinumi_24-TA-666.docx</dc:title>
</cp:coreProperties>
</file>

<file path=docProps/custom.xml><?xml version="1.0" encoding="utf-8"?>
<Properties xmlns="http://schemas.openxmlformats.org/officeDocument/2006/custom-properties" xmlns:vt="http://schemas.openxmlformats.org/officeDocument/2006/docPropsVTypes"/>
</file>