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24-TA-1640: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par inovācijas kapacitātes stiprināšanu valsts pārvaldē 2024.–2028.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Informatīvais ziņojums par inovācijas kapacitātes stiprināšanu valsts pārvaldē 2024.–2028. gadam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 ziņojuma projekta sadaļu "Inovācijas aktivitāšu sadrumstalotība", jo vārds "struktūrfondi" ierasti tiek lietots attiecībā uz Eiropas Savienības struktūrfondu un Kohēzijas fonda 2014. – 2020. gada plānošanas periodu. Savukārt Eiropas Savienības fondu 2021.–2027. gada plānošanas periodā tiek lietots saīsinājums "</w:t>
            </w:r>
            <w:r w:rsidR="00000000" w:rsidRPr="00000000" w:rsidDel="00000000">
              <w:rPr>
                <w:b w:val="1"/>
                <w:rtl w:val="0"/>
              </w:rPr>
              <w:t xml:space="preserve">ES fondi</w:t>
            </w:r>
            <w:r w:rsidR="00000000" w:rsidRPr="00000000" w:rsidDel="00000000">
              <w:rPr>
                <w:rtl w:val="0"/>
              </w:rPr>
              <w:t xml:space="preserve">" ar ko saprot Eiropas Reģionālās attīstības fonds, Eiropas Sociālā fonds Plus, Kohēzijas fonds un Taisnīgas pārkārtošanās fonds.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Attiecīgajā situācijā būtu iespējams lietot, piemēram, vārdus "Eiropas Savienības finansējums/ investīcijas" vai "Eiropas Savienības Atveseļošanas un noturības mehānisma (AF) finansējums", utt.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Elīna Zariņa (FM)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Informatīvais ziņojums par inovācijas kapacitātes stiprināšanu valsts pārvaldē 2024.–2028. gadam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papildināt ziņojuma projekta  5.lpp. sadaļā “Ievads” pēdējo rindkopu (aiz 1.teikuma) ar informāciju, piemēram: "</w:t>
            </w:r>
            <w:r w:rsidR="00000000" w:rsidRPr="00000000" w:rsidDel="00000000">
              <w:rPr>
                <w:rtl w:val="0"/>
              </w:rPr>
              <w:t xml:space="preserve">Lai īstenotu </w:t>
            </w:r>
            <w:r w:rsidR="00000000" w:rsidRPr="00000000" w:rsidDel="00000000">
              <w:rPr>
                <w:b w:val="1"/>
                <w:rtl w:val="0"/>
              </w:rPr>
              <w:t xml:space="preserve">2021. gada 27. aprīlī</w:t>
            </w:r>
            <w:r w:rsidR="00000000" w:rsidRPr="00000000" w:rsidDel="00000000">
              <w:rPr>
                <w:rtl w:val="0"/>
              </w:rPr>
              <w:t xml:space="preserve"> (prot. Nr. 36 27. §) </w:t>
            </w:r>
            <w:r w:rsidR="00000000" w:rsidRPr="00000000" w:rsidDel="00000000">
              <w:rPr>
                <w:b w:val="1"/>
                <w:rtl w:val="0"/>
              </w:rPr>
              <w:t xml:space="preserve">Ministru kabinetā apstiprināto Eiropas Savienības Atveseļošanas un noturības mehānisma</w:t>
            </w:r>
            <w:r w:rsidR="00000000" w:rsidRPr="00000000" w:rsidDel="00000000">
              <w:rPr>
                <w:b w:val="1"/>
                <w:rtl w:val="0"/>
              </w:rPr>
              <w:t xml:space="preserve"> plānu</w:t>
            </w:r>
            <w:r w:rsidR="00000000" w:rsidRPr="00000000" w:rsidDel="00000000">
              <w:rPr>
                <w:rtl w:val="0"/>
              </w:rPr>
              <w:t xml:space="preserve"> un </w:t>
            </w:r>
            <w:r w:rsidR="00000000" w:rsidRPr="00000000" w:rsidDel="00000000">
              <w:rPr>
                <w:b w:val="1"/>
                <w:rtl w:val="0"/>
              </w:rPr>
              <w:t xml:space="preserve">pamatojoties uz 2021. gada 6. jūlija Eiropas Savienības Padomes īstenošanas lēmumu “Par Latvijas atveseļošanas un noturības plāna novērtējuma apstiprināšanu”</w:t>
            </w:r>
            <w:r w:rsidR="00000000" w:rsidRPr="00000000" w:rsidDel="00000000">
              <w:rPr>
                <w:rtl w:val="0"/>
              </w:rPr>
              <w:t xml:space="preserve">..... 6.3. reforma un investīciju virziens “Publiskās pārvaldes modernizācija” un ...  investīcija 6.3.1.3.i Publiskās pārvaldes inovācijas eko-sistēmas attīstība".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Elīna Zariņa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24-TA-1640</w:t>
    </w:r>
    <w:r>
      <w:br/>
    </w:r>
    <w:r w:rsidR="00000000" w:rsidRPr="00000000" w:rsidDel="00000000">
      <w:rPr>
        <w:rtl w:val="0"/>
      </w:rPr>
      <w:t xml:space="preserve">Izdrukāts 16.12.2024. 09.49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24-TA-1640</w:t>
    </w:r>
    <w:r>
      <w:br/>
    </w:r>
    <w:r w:rsidR="00000000" w:rsidRPr="00000000" w:rsidDel="00000000">
      <w:rPr>
        <w:rtl w:val="0"/>
      </w:rPr>
      <w:t xml:space="preserve">Izdrukāts 16.12.2024. 09.49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Atzinumi_24-TA-1640.docx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