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"Latvijas Nacionālais mākslīgā intelekta centrs"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iebilst pret  šādu statusu, jo tiek dibināts NVO, kas noteiks Latvijas MI prioritārās jomas. Centrs būtu pakļauts Biedrību un nodibinājumu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w:t>
            </w:r>
            <w:r w:rsidR="00000000" w:rsidRPr="00000000" w:rsidDel="00000000">
              <w:rPr>
                <w:b w:val="1"/>
                <w:u w:val="single"/>
                <w:rtl w:val="0"/>
              </w:rPr>
              <w:t xml:space="preserve">publisks </w:t>
            </w:r>
            <w:r w:rsidR="00000000" w:rsidRPr="00000000" w:rsidDel="00000000">
              <w:rPr>
                <w:rtl w:val="0"/>
              </w:rPr>
              <w:t xml:space="preserve">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un sabiedrības labklājību, attīstot publiskā un privātā sektora partnerību un sabiedrības iesaisti mākslīgā intelekta jomā, sekmējot atbildīgu un uzticamu mākslīgā intelekta risinājumu izstrādi, pielietojumu un pārvaldību (īpaši publiskajā sektorā), nosakot un pārvaldot ar to pielietošanu saistītos riskus, kā arī veicinot prasmju paaugstināšanu sabiedrībā un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konkretizēt prasmju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mērķis ir veicināt valsts konkurētspēju un sabiedrības labklājību, attīstot publiskā un privātā sektora partnerību un sabiedrības iesaisti mākslīgā intelekta jomā, sekmējot atbildīgu un uzticamu mākslīgā intelekta risinājumu izstrādi, pielietojumu un pārvaldību (īpaši publiskajā sektorā), nosakot un pārvaldot ar to pielietošanu saistītos riskus, kā arī veicinot </w:t>
            </w:r>
            <w:r w:rsidR="00000000" w:rsidRPr="00000000" w:rsidDel="00000000">
              <w:rPr>
                <w:b w:val="1"/>
                <w:u w:val="single"/>
                <w:rtl w:val="0"/>
              </w:rPr>
              <w:t xml:space="preserve">mākslīgā intelekta</w:t>
            </w:r>
            <w:r w:rsidR="00000000" w:rsidRPr="00000000" w:rsidDel="00000000">
              <w:rPr>
                <w:rtl w:val="0"/>
              </w:rPr>
              <w:t xml:space="preserve"> prasmju paaugstināšanu sabiedrībā un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Nacionālas nozīmes projektu izstrāde nevar būt autonomas NVO kompetence vien. Te jābūt iesaistītam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Pirmajam uzdevumam būtu jābūt pašreizējais 11. uzdevums - prioritāro jomu noteikšana. Prioritārās jomas būtu jāsaskaņo ar Centra padomi un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koordinēt nacionālas nozīmes projektus un starptautiskos projektus prioritārajās jomās, </w:t>
            </w:r>
            <w:r w:rsidR="00000000" w:rsidRPr="00000000" w:rsidDel="00000000">
              <w:rPr>
                <w:b w:val="1"/>
                <w:u w:val="single"/>
                <w:rtl w:val="0"/>
              </w:rPr>
              <w:t xml:space="preserve">kuras nosaka Centra padome, saskaņojot ar Ministru kabineta Digitālās modernizācijas tematisko komiteju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Latvijas mākslīgā intelekta prioritārās jomas, sagatavot rīcībpolitikas priekšlikumus un pārvaldīt to ieviešanas plānu, </w:t>
            </w:r>
            <w:r w:rsidR="00000000" w:rsidRPr="00000000" w:rsidDel="00000000">
              <w:rPr>
                <w:b w:val="1"/>
                <w:u w:val="single"/>
                <w:rtl w:val="0"/>
              </w:rPr>
              <w:t xml:space="preserve">saskaņojot ar Centra padomi un Ministru kabinetu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prasmju paaugstināšanu saistībā ar mākslīgā intelekta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konkretizēt prasmes. Atgādinām, ka MI prasmes nav tikai saistītas ar MI risku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w:t>
            </w:r>
            <w:r w:rsidR="00000000" w:rsidRPr="00000000" w:rsidDel="00000000">
              <w:rPr>
                <w:b w:val="1"/>
                <w:u w:val="single"/>
                <w:rtl w:val="0"/>
              </w:rPr>
              <w:t xml:space="preserve">mākslīgā intelekta</w:t>
            </w:r>
            <w:r w:rsidR="00000000" w:rsidRPr="00000000" w:rsidDel="00000000">
              <w:rPr>
                <w:rtl w:val="0"/>
              </w:rPr>
              <w:t xml:space="preserve"> prasmju paaugstināšanu, </w:t>
            </w:r>
            <w:r w:rsidR="00000000" w:rsidRPr="00000000" w:rsidDel="00000000">
              <w:rPr>
                <w:b w:val="1"/>
                <w:u w:val="single"/>
                <w:rtl w:val="0"/>
              </w:rPr>
              <w:t xml:space="preserve">tostarp</w:t>
            </w:r>
            <w:r w:rsidR="00000000" w:rsidRPr="00000000" w:rsidDel="00000000">
              <w:rPr>
                <w:rtl w:val="0"/>
              </w:rPr>
              <w:t xml:space="preserve"> saistībā ar mākslīgā intelekta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sniegt konsultācijas publiskajam un privātajam sektoram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būtu jāsniedz konsultācijas visiem, kam tās varētu būt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sniegt konsultācijas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apzināt publiskā un privātā sektora iniciatīvas un sekmēt sadarbību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Nevalstiskai sektors ir plašāks jēdziens, kas iekļauj industriju un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apzināt publiskā un nevalstiskā sektora iniciatīvas un sekmēt sadarbību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Latvijas mākslīgā intelekta prioritārās jomas, sagatavot rīcībpolitikas priekšlikumus un pārvaldīt to ieviešanas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MI jomu noteikšana vajadzētu būt pats pirmais uzdevums. Prioritātes būtu jāsaskaņo ar Centra padomi un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Latvijas mākslīgā intelekta prioritārās jomas, sagatavot rīcībpolitikas priekšlikumus un pārvaldīt to ieviešanas plānu, saskaņojot ar Centra padomi un Ministru kabinetu;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sekmēt latviešu valodas un kultūras vērtību iekļaušanu mākslīgā intelekta risinājumos;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lietojuma sekmēšanas uzdevums ir izteikts ļoti vispārīgi. Uzturam savu iebildumu un aicinām uzdevumu konkretizēt.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veicināt latviešu valodas ilgtspējīgu un kultūras datu iekļaušanu un pielāgošanos mākslīgā intelekta risinājumos, lai saglabātu valodas un kultūras vērtības, lingvistisko identitāti un nodrošinātu vienlīdzīgu piekļuvi modernām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Centru pārvalda un tā lēmējorgāns ir Centra padome. Centra padomi vada padomes priekšsēdētājs. Centra padomi izveido dibinātāji ne vairāk kā 9 locekļu sastāvā, iekļaujot tajā padomes priekšsēdētāju.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tiek noteikts padomes sastāvs? Piem., publiskā nodibinājuma Valsts kultūrkapitāla fonda likums skaidri nosaka padomes sastāvu, ko apstiprina MK. Kā tiek nodrošināts publiskā un privāta sektora pārstāvniecības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tiek iecelts priekšsēdētājs, uz kādu laiku? Kur noteikts, kas ir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6. panta (4) iekļaušanu.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Centra nolikumu,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Centra padomes sastāvu, izveidošanas un lēmuma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Sekretariāts nodrošina atbalstu Centra padomes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Centra ekspertu komisiju sastāvu, izveidošanas un lēmuma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kārto grāmatvedības uzskaiti atbilstoši normatīvo aktu prasībām un iesniedz pārskatu par finanšu līdzekļu izlietojumu atbilstoši šā likuma, Grāmatvedības likuma un citu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7. pants ar jaunu 3. daļu par pienākumu iesaistīt MK un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sagatavo un publicē gadskārtējos publiskos pārskatus par īstenotajiem un plānotajiem projektiem, norādot katra projekta mērķus, rezultātus, izlietotos līdzekļus un ietekmi uz sabiedrības labbūtību. Projekti tiek atspoguļoti gadskārtējā publiskajā pārskatā, un lai veicinātu sabiedrības uzticību un caurspīdību Centra darbībām, tos izskata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Noslēdzot saimniecisko gadu, Centrs sagatavo un publicē gadskārtējo publisko pārskatu par Centra līdzekļu uzkrājumu un izlietojumu, lai informētu sabiedrību par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Runa ir par gada pārskatiem. (Gada pārskatu un konsolidēto gada pārskatu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ar jaunu 3. daļu par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Noslēdzot saimniecisko gadu, Centrs sagatavo un publicē </w:t>
            </w:r>
            <w:r w:rsidR="00000000" w:rsidRPr="00000000" w:rsidDel="00000000">
              <w:rPr>
                <w:b w:val="1"/>
                <w:u w:val="single"/>
                <w:rtl w:val="0"/>
              </w:rPr>
              <w:t xml:space="preserve">kārtējo gada publisko pārskatu </w:t>
            </w:r>
            <w:r w:rsidR="00000000" w:rsidRPr="00000000" w:rsidDel="00000000">
              <w:rPr>
                <w:rtl w:val="0"/>
              </w:rPr>
              <w:t xml:space="preserve">par Centra līdzekļu uzkrājumu un izlietojumu, lai informētu sabiedrību par Centra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sagatavo un publicē kārtējos gada publiskos pārskatus par īstenotajiem un plānotajiem projektiem, norādot katra projekta mērķus, rezultātus, izlietotos līdzekļus un ietekmi uz sabiedrības labbūtību. Lai veicinātu sabiedrības uzticību un Centra darbības pārskatāmibu,  projekti tiek atspoguļoti kārtējā ada publiskā pārskatā un tos izskata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viena no prioritārajām jomām minēta: publiski pieejams nacionālais latviešu valodas lielais valodas modelis, tā lietojumi (LLM). Tā kā lielo valodu modeļu apmācībā parasti izmanto lielu daudzumu datu, tostarp, ar autortiesībām aizsargātu darbu (piemēram, Latvijas situācijā tie varētu būt literatūras darbi, kuri pieejami Latvijas Nacionālajā bibliotēkā), lūdzam papildināt anotācijas 1.3. sadaļā iekļauto rindkopu par risku pārvaldību ar atsauci par riskiem, kas saistīti ar autordarbu izmantošanu mākslīgā intelekta rīku apmācībā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nodrošināt prasmes pārvaldīt ar mākslīgo intelektu saistītos riskus nacionāli – pētniecība, ekspertīzes atbalsts uzraudzības iestādēm, metodika un rīki. Tai skaitā nepieciešams izstrādāt rekomendācijas par mākslīgā intelekta riskiem un aktuālajiem veicamajiem pasākumiem, lai sekmētu mākslīgā intelekta risku izpratni un potenciālo risku mazināšanu,</w:t>
            </w:r>
            <w:r w:rsidR="00000000" w:rsidRPr="00000000" w:rsidDel="00000000">
              <w:rPr>
                <w:b w:val="1"/>
                <w:rtl w:val="0"/>
              </w:rPr>
              <w:t xml:space="preserve"> tostarp attiecībā</w:t>
            </w:r>
            <w:r w:rsidR="00000000" w:rsidRPr="00000000" w:rsidDel="00000000">
              <w:rPr>
                <w:rtl w:val="0"/>
              </w:rPr>
              <w:t xml:space="preserve"> </w:t>
            </w:r>
            <w:r w:rsidR="00000000" w:rsidRPr="00000000" w:rsidDel="00000000">
              <w:rPr>
                <w:b w:val="1"/>
                <w:rtl w:val="0"/>
              </w:rPr>
              <w:t xml:space="preserve">uz mākslīgā intelekta rīku apmācībā izmantotajiem ar autortiesībām aizsargātajiem datiem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nodrošināt prasmes pārvaldīt ar mākslīgo intelektu saistītos riskus nacionāli – pētniecība, ekspertīzes atbalsts uzraudzības iestādēm, metodika un rīki. Tai skaitā nepieciešams izstrādāt rekomendācijas par mākslīgā intelekta riskiem un aktuālajiem veicamajiem pasākumiem, lai sekmētu mākslīgā intelekta risku izpratni un potenciālo risku mazināšanu, </w:t>
            </w:r>
            <w:r w:rsidR="00000000" w:rsidRPr="00000000" w:rsidDel="00000000">
              <w:rPr>
                <w:b w:val="1"/>
                <w:rtl w:val="0"/>
              </w:rPr>
              <w:t xml:space="preserve">tostarp attiecībā</w:t>
            </w:r>
            <w:r w:rsidR="00000000" w:rsidRPr="00000000" w:rsidDel="00000000">
              <w:rPr>
                <w:rtl w:val="0"/>
              </w:rPr>
              <w:t xml:space="preserve"> </w:t>
            </w:r>
            <w:r w:rsidR="00000000" w:rsidRPr="00000000" w:rsidDel="00000000">
              <w:rPr>
                <w:b w:val="1"/>
                <w:rtl w:val="0"/>
              </w:rPr>
              <w:t xml:space="preserve">uz mākslīgā intelekta rīku apmācībā izmantotajiem ar autortiesībām aizsargātajiem datiem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Pētersone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punkta par projektu izstrādi un koordinēšanu, ieteicams iestarpināt jaunu punktu, kas ietvertu MI Akta 4. panta par MI pratību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veicināt izpratni par mākslīgā intelekta pamatiem, riskiem un ētiskiem apsvērumiem iepriekšējā punktā minētajos projektos, lai palielinātu mākslīgā intelekta pratību sistēmu nodrošinātājiem, uzturētājiem un tai sabiedrības daļai, kurus tie skar, un lai attīstītu prasmīgu un atbildīgu attieksmi pret jauniem digitāliem risinājumiem un veicinātu līdzdalību mākslīgā intelekta risinājumu izstrādē, lai tie būtu droši, iekļaujoši un cilvēkcentrēti.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Mellakauls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25.11.2024.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25.11.2024.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