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 septembra noteikumos Nr. 593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 pasākuma "Sabiedrībā balstītu sociālo pakalpojumu pieejamības palielināšana"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26-TA-133</w:t>
    </w:r>
    <w:r>
      <w:br/>
    </w:r>
    <w:r w:rsidR="00000000" w:rsidRPr="00000000" w:rsidDel="00000000">
      <w:rPr>
        <w:rtl w:val="0"/>
      </w:rPr>
      <w:t xml:space="preserve">Izdrukāts 03.02.2026. 13.45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26-TA-133</w:t>
    </w:r>
    <w:r>
      <w:br/>
    </w:r>
    <w:r w:rsidR="00000000" w:rsidRPr="00000000" w:rsidDel="00000000">
      <w:rPr>
        <w:rtl w:val="0"/>
      </w:rPr>
      <w:t xml:space="preserve">Izdrukāts 03.02.2026. 13.45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Atzinumi_26-TA-133.docx</dc:title>
</cp:coreProperties>
</file>

<file path=docProps/custom.xml><?xml version="1.0" encoding="utf-8"?>
<Properties xmlns="http://schemas.openxmlformats.org/officeDocument/2006/custom-properties" xmlns:vt="http://schemas.openxmlformats.org/officeDocument/2006/docPropsVTypes"/>
</file>