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Nomas maksu palielina, piemērojot koeficientu 1,5, ja nomnieks likumā "Par zemes dzīlēm" noteiktajā termiņā no licences vai atļaujas spēkā stāšanās dienas nav uzsācis zemes dzīļu izmantošanu atbilstoši izsniegtajā licencē vai atļaujā norādītajiem nosacījumiem līdz brīdim, kad zemes dzīļu izmantošana uzsākta saskaņā ar spēkā esošu licenci vai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iebildumu par Noteikumu 56.</w:t>
            </w:r>
            <w:r w:rsidR="00000000" w:rsidRPr="00000000" w:rsidDel="00000000">
              <w:rPr>
                <w:vertAlign w:val="superscript"/>
                <w:rtl w:val="0"/>
              </w:rPr>
              <w:t xml:space="preserve">25</w:t>
            </w:r>
            <w:r w:rsidR="00000000" w:rsidRPr="00000000" w:rsidDel="00000000">
              <w:rPr>
                <w:rtl w:val="0"/>
              </w:rPr>
              <w:t xml:space="preserve"> punktu. Lūdzam anotācijā iekļaut detalizētu grozījumu mērķi, nepieciešamību un pamatojumu, ņemot vērā iebildumos pausto. Anotācijā sniegtā informācija neatbilst grozījuma būtībai, kā arī pamatojums ir nepietiekams. Ņemot vērā, ka sākotnējā Noteikumu 56.</w:t>
            </w:r>
            <w:r w:rsidR="00000000" w:rsidRPr="00000000" w:rsidDel="00000000">
              <w:rPr>
                <w:vertAlign w:val="superscript"/>
                <w:rtl w:val="0"/>
              </w:rPr>
              <w:t xml:space="preserve">25</w:t>
            </w:r>
            <w:r w:rsidR="00000000" w:rsidRPr="00000000" w:rsidDel="00000000">
              <w:rPr>
                <w:rtl w:val="0"/>
              </w:rPr>
              <w:t xml:space="preserve"> punkta izstrādes brīdī par normā paredzētajiem gadījumiem jau bija paredzēta attiecīga atbildība, nav saprotams, kādēļ tieši šobrīd būtu nepieciešami grozījumi un kas būtu mainījies. Tādējādi, Tieslietu ministrija secina, ka administratīvā atbildības esamība īsti neatsver grozījumu nepieciešamību. Lūdzam anotācijā iekļaut skaidrojumu par to, kā publiska persona varēs aizsargāt savas intereses, ja nomnieks ilgstoši nenovērš konkrētos apstākļus, īpaši spēkā esošajos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Publiskas personas zemesgabalu iznomāšanas līgumos, kas noslēgti zemes dzīļu izmantošanai, iekļautie nosacījumi, kas neatbilst šo noteikumu prasībām, zaudē spēku ar 2023. gada 1. jūliju.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šie nosacījumi varētu būt, kas zaudēs spēku ar 01.07.2023., kādā apmērā tas varētu skart noslēgtos līgumus. Lūdzam izvērtēt normas atbilstību Civillikuma 3.pantam, kas paredz, “katra civīltiesiska attiecība apspriežama pēc likumiem, kas bijuši spēkā tad, kad šī attiecība radusies, pārgrozījusies vai izbeigusies. Neskartas paliek jau iegūtās tiesības.” Lūdzam izvērtēt, vai norma nepārkāpj tiesiskās paļāvības un drošības principu, kas aizsargā personas pret nepamatotu iejaukšanos jau pastāvošu tiesisko attiecību noregulēšanā. Nepieciešamības gadījumā precizēt normu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sākotnējās ietekmes (ex-ante) novērtējuma ziņojuma (turpmāk - anotācija) 1.1. sadaļā "Apraksts" un 1.3. sadaļā "Spēkā stāšanās termiņš" iekļauto informāciju attiecībā uz projekta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"Risinājuma apraksts" 7. punktā iekļauto informāciju, jo tā nav korekta, proti, projekta 1.8. apakšpunktā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Nr. 696) 56.</w:t>
            </w:r>
            <w:r w:rsidR="00000000" w:rsidRPr="00000000" w:rsidDel="00000000">
              <w:rPr>
                <w:vertAlign w:val="superscript"/>
                <w:rtl w:val="0"/>
              </w:rPr>
              <w:t xml:space="preserve">25</w:t>
            </w:r>
            <w:r w:rsidR="00000000" w:rsidRPr="00000000" w:rsidDel="00000000">
              <w:rPr>
                <w:rtl w:val="0"/>
              </w:rPr>
              <w:t xml:space="preserve"> punkts tiek izteikts jaunā redakcijā, savukārt anotācijā rakstīts, ka noteikumu Nr. 696 56.</w:t>
            </w:r>
            <w:r w:rsidR="00000000" w:rsidRPr="00000000" w:rsidDel="00000000">
              <w:rPr>
                <w:vertAlign w:val="superscript"/>
                <w:rtl w:val="0"/>
              </w:rPr>
              <w:t xml:space="preserve">25</w:t>
            </w:r>
            <w:r w:rsidR="00000000" w:rsidRPr="00000000" w:rsidDel="00000000">
              <w:rPr>
                <w:rtl w:val="0"/>
              </w:rPr>
              <w:t xml:space="preserve"> punkts, kas noteic, ka nomas līgumā paredz nomas maksas palielināšanu, piemērojot koeficientu 1,5, tiek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3. zemes dzīļu izmantotājs savā profesionālajā darbībā nav izdarījis kriminālos pārkāpumus un noziegumus, kā arī nav pieļāvis tādus būtiskus administratīvos un civiltiesiskos pārkāpumus, kuru dēļ ir pamatoti apšaubāma tā godprātība izpildīt zemes dzīļu izmantošanas licences nosacījumus atbilstoši normatīvajiem aktiem zemes dzīļu izmantošanas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jūsu uzmanību, ka projekta 1.4. apakšpunktā iekļautajā noteikumu Nr. 696 39.</w:t>
            </w:r>
            <w:r w:rsidR="00000000" w:rsidRPr="00000000" w:rsidDel="00000000">
              <w:rPr>
                <w:vertAlign w:val="superscript"/>
                <w:rtl w:val="0"/>
              </w:rPr>
              <w:t xml:space="preserve">1</w:t>
            </w:r>
            <w:r w:rsidR="00000000" w:rsidRPr="00000000" w:rsidDel="00000000">
              <w:rPr>
                <w:rtl w:val="0"/>
              </w:rPr>
              <w:t xml:space="preserve">3. apakšpunktā nav nepieciešams uzskaitīt noziedzīgu nodarījumu iedalījumu.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anotācijas 1.3. sadaļā "Risinājuma apraksts"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22.02.2023.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22.02.2023.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