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2.1.1.1. pasākuma "Energoefektivitātes paaugstināšana dzīvojamās ēkās, t.sk. attīstot ESKO tirgu (daudzīvokļu, privātās un neliela dzīvokļu skaita ēku kompleksos)"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būvspeciālistu sagatavots tehniskās apsekošanas atzinums, kas izstrādāts saskaņā ar spēkā esošajiem normatīvajiem aktiem, vai tehniskās apsekošanas atzinums, kas izstrādāts līdz 2021. gada 31. oktobrim atbilstoši izstrādes laikā spēkā esošajiem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28.2.5. apakšpunktu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Ja energoefektivitātes uzlabošanas pasākumus veic īpašumā, kurā kāds no dzīvokļu īpašniekiem ir saimnieciskās darbības veicējs, un konkrētais dzīvokļa īpašums tiek izmantots saimnieciskajā darbībā, un ja dzīvokļa īpašnieks pretendē uz atbalstu, kas kvalificējams kā komercdarbības atbalsts, tad atbalstu projekta ietvaros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77. punktā noteikts atbalsta vērtēšanas kritērijs, kas paredz vērtēt, vai kāds no dzīvokļu īpašniekiem ir saimnieciskās darbības veicējs un konkrētais dzīvokļa īpašums tiek izmantots saimnieciskajā darbībā. Ņemot vērā minēto, lūdzam anotācijā skaidrot, kā tiks vērtēts, vai konkrētais dzīvokļa īpašums tiek vai netiek izmantots saimnieciskajā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08.08.2024.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08.08.2024.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