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pieļaujamo elektroenerģijas energokopienu elektrotīklā nodotās un pašpatēriņam neizmantotās elektroenerģijas pārpalikumu kārtējā kalendāra gada ietvaros,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minētiem kritērijiem, nosaka atbilstoši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pielikumā noteikto ierobežojumu. No esošās noteikumu redakcijas secināms, ka energokopienām ir divi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30.punktā noteiktais, ka 80% no kopīgošanas objektos saražotās (vai elektrotīkā nodotā (skat.priekšlikumu pie 30.punkta)) enerģijas izmanto energokopienas biedru elektroenerģijas pateriņa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pielikumā noteiktais maksimālai pieļaujamais energokopienu elektrotīklā nodotais un pašpatēriņam neizmantotās elektroenerģijas pārpalikums.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31.punktā noteiktais sakrīt ar neto norēķinu sistēmā noteikto ierobežojumu. Vēršam uzmanību, ka Elektroenerģijas tirgus likuma </w:t>
            </w:r>
            <w:r w:rsidR="00000000" w:rsidRPr="00000000" w:rsidDel="00000000">
              <w:rPr>
                <w:rtl w:val="0"/>
              </w:rPr>
              <w:t xml:space="preserve">37.⁸ panta 2. daļa nosaka, ka elektroenerģijas kopīgošana notiek viena tirdzniecības intervāla ietvaros un, ka tūlītēji nepatērētā elektroenerģija nav uzkrājama kopīgošanai citā tirdzniecības intervālā. Kā arī likuma 37.⁸ panta 3. daļa nosaka, ka objekti, kas piedalās elektroenerģijas kopīgošanā, vienlaikus nevar piedalīties neto uzskaites sistēmā vai neto norēķinu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papildus skaidrot elektroenerģijas kopīgošanas mehānismu starp energokopienas biedriem.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norādot, ka elektroenerģijas kopīgošanas objekts atrodas Latvijas Republikas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energokopienas elektroenerģijas kopīgošanas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īpašumā vai lietošanā esoši elektroenerģijas objekti atrodas vienā ēkā vai vienā nekustamajā īpašumā, un to elektroenerģijas ražošanas objekts vai objekti un ēka vai nekustamais īpašums, kurā atrodas aktīvie lietotāji, kas rīkojas kopīgi,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saprotams ar jēdzienu "elektroenerģijas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aktīvajiem lietotājiem, kas rīkojas kopīgi, nevar būt arī uzkrātuve.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elektroenerģijas kopīgošanas objekts atrodas vienā ēkā vai vienā nekustamajā īpašumā,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elektroenerģijas tirgotājs, ar kuru elektroenerģijas energokopienai vai aktīvajiem lietotājiem, kas rīkojas kopīgi, ir spēkā esošs elektroenerģijas kopīgošanas līgums, pārtrauc sniegt elektroenerģijas tirdzniecība pakalpojumu, pēdējās garantētās piegādes pakalpojuma sniedzējam nav pienākuma slēgt elektroenerģijas kopīgošanas līgumu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"tirdzniecība" ar vārdu "tirdzniecības"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elektroenerģijas tirgotājs, ar kuru elektroenerģijas energokopienai vai aktīvajiem lietotājiem, kas rīkojas kopīgi, ir spēkā esošs elektroenerģijas kopīgošanas līgums, pārtrauc sniegt elektroenerģijas tirdzniecības pakalpojumu, pēdējās garantētās piegādes pakalpojuma sniedzējam nav pienākuma slēgt elektroenerģijas kopīgošanas līgumu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elektroenerģijas energokopiena vismaz 80% no tās elektroenerģijas kopīgošanos objektos saražotās elektroenerģijas izmanto energokopienas biedru elektroenerģijas patēriņa nodrošināšanai, tās darbības mērķis ir uzskatāms par atbilstošu Enerģētikas likuma 17.</w:t>
            </w:r>
            <w:r w:rsidR="00000000" w:rsidRPr="00000000" w:rsidDel="00000000">
              <w:rPr>
                <w:vertAlign w:val="superscript"/>
                <w:rtl w:val="0"/>
              </w:rPr>
              <w:t xml:space="preserve">1</w:t>
            </w:r>
            <w:r w:rsidR="00000000" w:rsidRPr="00000000" w:rsidDel="00000000">
              <w:rPr>
                <w:rtl w:val="0"/>
              </w:rPr>
              <w:t xml:space="preserve"> panta 2.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30.punktu, 31.punktu, 32.punktu un anotāciju. Esošajā redakcijā 30.punktā un anotācijā ir noteikts, ka 80% no kopīgošanas objektos </w:t>
            </w:r>
            <w:r w:rsidR="00000000" w:rsidRPr="00000000" w:rsidDel="00000000">
              <w:rPr>
                <w:b w:val="1"/>
                <w:rtl w:val="0"/>
              </w:rPr>
              <w:t xml:space="preserve">saražotās</w:t>
            </w:r>
            <w:r w:rsidR="00000000" w:rsidRPr="00000000" w:rsidDel="00000000">
              <w:rPr>
                <w:rtl w:val="0"/>
              </w:rPr>
              <w:t xml:space="preserve"> elektroenerģijas, savukārt noteikumu 32.punktā tiek noteiktas prasības par </w:t>
            </w:r>
            <w:r w:rsidR="00000000" w:rsidRPr="00000000" w:rsidDel="00000000">
              <w:rPr>
                <w:b w:val="1"/>
                <w:rtl w:val="0"/>
              </w:rPr>
              <w:t xml:space="preserve">elektrotīklā nodoto </w:t>
            </w:r>
            <w:r w:rsidR="00000000" w:rsidRPr="00000000" w:rsidDel="00000000">
              <w:rPr>
                <w:rtl w:val="0"/>
              </w:rPr>
              <w:t xml:space="preserve">elektroenerģiju.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elektroenerģijas energokopiena tās biedru elektroenerģijas patēriņa nodrošināšanai izmanto mazāk, kā 80% no tās elektroenerģijas kopīgošanas objektos elektrotīklā nodotās elektroenerģijas, tā vismaz 51% no kārtējā kalendāra gada ietvaros gūtās peļņas novirza Enerģētikas likumā noteiktajiem energokopienas darbības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30.punkta.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Atjaunīgās enerģijas energokopienas objekti atrodas vienā Latvijas Republikas administratīvajā teritorijā vai funkcionāli saistītās Latvijas Republikas administratīvajās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ar "objektiem" ir domāti atjaunīgās enerģijas kopīgošanas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Atjaunīgās enerģijas energokopienas atjaunīgās enerģijas kopīgošanas objekti atrodas vienā Latvijas Republikas administratīvajā teritorijā vai funkcionāli saistītās Latvijas Republikas administratīvajās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energokopiena, papildus attiecīgajai juridiskajai formai normatīvajos aktos noteiktajām prasībām par gada pārskatos iekļaujamo informāciju, līdz kārtējā gada 1.martam iesniedz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punkta svītrot "</w:t>
            </w:r>
            <w:r w:rsidR="00000000" w:rsidRPr="00000000" w:rsidDel="00000000">
              <w:rPr>
                <w:i w:val="1"/>
                <w:rtl w:val="0"/>
              </w:rPr>
              <w:t xml:space="preserve">papildus attiecīgajai juridiskajai formai normatīvajos aktos noteiktajām prasībām par gada pārskatos iekļaujamo informāciju</w:t>
            </w:r>
            <w:r w:rsidR="00000000" w:rsidRPr="00000000" w:rsidDel="00000000">
              <w:rPr>
                <w:rtl w:val="0"/>
              </w:rPr>
              <w:t xml:space="preserve">", jo BVKB nav pienākums un nav nepieciešams pārbaudīt gada pārskatu, kas ir iesniedzams pēc citiem normatīvajiem aktiem citām iestādēm.  BVKB tiek iesniegta tikai 44.punkta apakšpunktos iesniedzamā informācija, svītrojot no esošās noteikumu projekta redakcijas 44.1.punktu un papildinot ar prasību iesniegt arī kopējās elektroenerģijas energokopienas enerģijas patēriņu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Peļņas izlietošanas pamatojošo dokumentus BVKB pieprasīs uzraudzības ietvaros, ja tas būs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energokopiena līdz kārtējā gada 1.martam iesniedz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44.1. elektroenerģijas energokopienas objektos saražotās elektroenerģijas apjomu megavatstundās;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44.2.energokopienas kopējo elektroenerģijas patēriņu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gada pārskatu par iepriekšējo kalendāra gadu, norādot elektroenerģijas energokopienas gūtās,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norādītās peļņas izlietošanu pamatojošos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(skat. priekšlikumu pie 44.punkta).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Atjaunīgās enerģijas energokopiena, papildus attiecīgajai juridiskajai formai normatīvajos aktos noteiktajām prasībām par gada pārskatos iekļaujamo informāciju, līdz kārtējā gada 1.martam iesniedz Birojam gada pārskatu par iepriekšējo kalnedāro gadu,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45.punkta dzēst "</w:t>
            </w:r>
            <w:r w:rsidR="00000000" w:rsidRPr="00000000" w:rsidDel="00000000">
              <w:rPr>
                <w:i w:val="1"/>
                <w:rtl w:val="0"/>
              </w:rPr>
              <w:t xml:space="preserve">papildus attiecīgajai juridiskajai formai normatīvajos aktos noteiktajām prasībām par gada pārskatos iekļaujamo informāciju</w:t>
            </w:r>
            <w:r w:rsidR="00000000" w:rsidRPr="00000000" w:rsidDel="00000000">
              <w:rPr>
                <w:rtl w:val="0"/>
              </w:rPr>
              <w:t xml:space="preserve">" (skat.priekšlikumu pie 44.punkta).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Atjaunīgās enerģijas energokopiena  līdz kārtējā gada 1.martam iesniedz Birojam gada pārskatu par iepriekšējo kalendāro gadu,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katras atjaunīgās enerģijas energokopienas īpašumā vai lietošanā esošās atjaunīgās enerģijas ražošanas iekārtas gadā saražotās atjaunīgās enerģijas daudzumu (megavatstundās/gadā);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454.2. atjaunīgās enerģijas energokopienas gada kopējo enerģijas patēriņu (megavatstundās/gadā)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atjaunīgās enerģijas energokopienas gada kopējo atjaunīgās enerģijas patēriņu megavatstundās.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"atjaunīgās":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lai  energokopiena iesniedz kopējo energokopienas patēriņu (MWh/gadā).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atjaunīgās enerģijas energokopienas gada kopējo a</w:t>
            </w:r>
            <w:r w:rsidR="00000000" w:rsidRPr="00000000" w:rsidDel="00000000">
              <w:rPr>
                <w:strike w:val="1"/>
                <w:rtl w:val="0"/>
              </w:rPr>
              <w:t xml:space="preserve">tjaunīgās </w:t>
            </w:r>
            <w:r w:rsidR="00000000" w:rsidRPr="00000000" w:rsidDel="00000000">
              <w:rPr>
                <w:rtl w:val="0"/>
              </w:rPr>
              <w:t xml:space="preserve">enerģijas patēriņu megavatstundās.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iesniegumu par reģistrāciju energokopienu reģistrā (turpmāk – reģistrācijas iesniegums),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vēl vienu apakšpunktu, nosakot, ka iesniegums ietver </w:t>
            </w:r>
            <w:r w:rsidR="00000000" w:rsidRPr="00000000" w:rsidDel="00000000">
              <w:rPr>
                <w:b w:val="1"/>
                <w:rtl w:val="0"/>
              </w:rPr>
              <w:t xml:space="preserve">energokopienas veidu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47.1.5. energokopienas dalībnieku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energokopienas dalībnieki, kas ir juridiskas personas tiek identificētas, bet privātpersonām tiek norādīts to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47.1.5. energokopienas dalībniekus, juridiskām personām norādot to nosaukumu un reģistrācijas numuru, privātpersonām - 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47.1.6.3. enerģijas ražošanas vai uzkrāšanas iekārtas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jānorāda iekārtas atrašanās adrese.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47.1.6.3. enerģijas ražošanas vai uzkrāšanas iekārtas </w:t>
            </w:r>
            <w:r w:rsidR="00000000" w:rsidRPr="00000000" w:rsidDel="00000000">
              <w:rPr>
                <w:b w:val="1"/>
                <w:rtl w:val="0"/>
              </w:rPr>
              <w:t xml:space="preserve">atrašanās </w:t>
            </w:r>
            <w:r w:rsidR="00000000" w:rsidRPr="00000000" w:rsidDel="00000000">
              <w:rPr>
                <w:rtl w:val="0"/>
              </w:rPr>
              <w:t xml:space="preserve">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47.2.3. energokopienas objektu adrešu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adreses tiek iesniegtas ar 47.1.6.3. un 47.1.7.2.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47.2.4. energokopienas elektroenerģijas vai atjaunīgās enerģijas ražošanas iekārtu un uzkrāšanas iekārtu īpašumtiesību apliecinošos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ERIS tiek veidots, lai uzkrātu  informāciju strukturētā veidā, tātad datus, ko ir iespējams apkopot un analizēt.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Īpašumtiesību vai lietošanas tiesību apliecinošus dokumentus BVKB var pieprasīt uzraudzības ietvaros, ja tas ir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Energokopiena ir tiesīga mainīt energokopienu objektu vai lietotāju skaitu, vai citu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vienu reizi kalendāra mēneša ietvaros. Energokopiena informē Biroju par izmaiņām, mēneša laikā no izmaiņu veikšanas ERIS iesniedzot iesniegumu par izmaiņām reģistrā, aktualizējot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par energokopienu.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ar "energokopienu objektu" ir saprotams elektroenerģijas kopīgošanas objekts un atjaunīgās enerģijas kopīgošanas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Energokopiena ir tiesīga mainīt energokopienu objektu vai lietotāju skaitu, vai citu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vienu reizi kalendāra mēneša ietvaros. Energokopiena informē Biroju par izmaiņām, mēneša laikā no izmaiņu veikšanas ERIS iesniedzot iesniegumu par izmaiņām reģistrā, aktualizējot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par energokopienu.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vai precizēt, kas ir "</w:t>
            </w:r>
            <w:r w:rsidR="00000000" w:rsidRPr="00000000" w:rsidDel="00000000">
              <w:rPr>
                <w:i w:val="1"/>
                <w:rtl w:val="0"/>
              </w:rPr>
              <w:t xml:space="preserve">lietotāji</w:t>
            </w:r>
            <w:r w:rsidR="00000000" w:rsidRPr="00000000" w:rsidDel="00000000">
              <w:rPr>
                <w:rtl w:val="0"/>
              </w:rPr>
              <w:t xml:space="preserve">"? Vai ar "</w:t>
            </w:r>
            <w:r w:rsidR="00000000" w:rsidRPr="00000000" w:rsidDel="00000000">
              <w:rPr>
                <w:i w:val="1"/>
                <w:rtl w:val="0"/>
              </w:rPr>
              <w:t xml:space="preserve">lietotājiem</w:t>
            </w:r>
            <w:r w:rsidR="00000000" w:rsidRPr="00000000" w:rsidDel="00000000">
              <w:rPr>
                <w:rtl w:val="0"/>
              </w:rPr>
              <w:t xml:space="preserve">" domāti energokopienas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50.punktā noteikts, ka "[..] Energokopiena informē Biroju par izmaiņām, </w:t>
            </w:r>
            <w:r w:rsidR="00000000" w:rsidRPr="00000000" w:rsidDel="00000000">
              <w:rPr>
                <w:b w:val="1"/>
                <w:rtl w:val="0"/>
              </w:rPr>
              <w:t xml:space="preserve">mēneša laikā no izmaiņu veikšanas</w:t>
            </w:r>
            <w:r w:rsidR="00000000" w:rsidRPr="00000000" w:rsidDel="00000000">
              <w:rPr>
                <w:rtl w:val="0"/>
              </w:rPr>
              <w:t xml:space="preserve"> ERIS iesniedzot iesniegumu par izmaiņām reģistrā [..]". Lūdzam skaidrot vai precizēt un svītrot, kas domāts ar "mēneša laikā no izmaiņu veikšanas". Vai tas nozīmē, ka kopiena var uzstādīt jaunu iekārtu un informēt BVKB par to viena mēneša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Energokopienu uzraudzības kārtība un reģistrā uzkrājamā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punktu, kurā elektroenerģijas tirgotājam tiek noteikts pienākums informēt BVKB par no energokopienas nopirkto elektroenerģijas apjomu iepriekšējā kalendārajā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tirgotājs līdz kārtējā gada 25.janvārim informē Biroju par no elektroenerģijas energokopienas nopirkto elektroenerģijas apjomu iepriekšējā kalendārā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mainījies izstrādes tvērums lūdzu precizēt šīs sadaļas pēdējās rindkopās tekstu, aizstājot skaitli "274 198.10" ar skaitli "358 905.40" un aizstājot skaitli "41130" ar skaitli "53 835"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energokopienu reģistra digitalizācijas risinājumu pilnā apmērā, no valsts budžeta līdzekļiem, atbilstoši Būvniecības valsts kontroles biroja aprēķiniem, ir nepieciešams piešķirt 358 905.40 EUR informācijas sistēmas ERIS papildināšanas izstrādes darbiem, kā arī paredzēt no valsts budžeta līdzekļiem finansējumu 53 835 EUR gadā, izstrādātā risinājuma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08.08.2024.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08.08.2024.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