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24-TA-405: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Putekšņu ielā 10, Skuķīšos, Garkalnes pagastā, Ropažu novadā, pirkšanu projekta "Eiropas standarta platuma 1435 mm dzelzceļa līnijas izbūve "Rail Baltica" koridorā caur Igauniju, Latviju un Lietuvu"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anotācijā minētajam un rīkojuma projektam pievienotajai zemesgrāmatas apliecībai uz nekustamo īpašumu nostiprināta hipotēka par labu kreditoram, turklāt kreditors atbilstoši anotācijai un pievienotajiem dokumentiem ir informēts par plānoto īpašuma atsavināšanu. Vienlaikus anotācijā nav nekādas informācijas par to, vai nekustamā īpašuma īpašnieks ir informēts par Sabiedrības vajadzībām nepieciešamā nekustamā īpašuma atsavināšanas likuma 29.</w:t>
            </w:r>
            <w:r w:rsidR="00000000" w:rsidRPr="00000000" w:rsidDel="00000000">
              <w:rPr>
                <w:vertAlign w:val="superscript"/>
                <w:rtl w:val="0"/>
              </w:rPr>
              <w:t xml:space="preserve">2</w:t>
            </w:r>
            <w:r w:rsidR="00000000" w:rsidRPr="00000000" w:rsidDel="00000000">
              <w:rPr>
                <w:rtl w:val="0"/>
              </w:rPr>
              <w:t xml:space="preserve"> pantā noteikto kārtību atlīdzības izmaksai, piemēram, to, ka, ja nav saņemts paziņojums par institūcijas noteiktās atlīdzības sadali vai nekustamais īpašums atsavināts, pamatojoties uz likumu par konkrētā nekustamā īpašuma atsavināšanu, tad atlīdzība tiek deponēta zvērināta tiesu izpildītāja kontā, nevis izmaksāta nekustamā īpašuma īpašniekam. Līdz ar ko lūdzam papildināt anotāciju ar minēto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Bērziņš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24-TA-405</w:t>
    </w:r>
    <w:r>
      <w:br/>
    </w:r>
    <w:r w:rsidR="00000000" w:rsidRPr="00000000" w:rsidDel="00000000">
      <w:rPr>
        <w:rtl w:val="0"/>
      </w:rPr>
      <w:t xml:space="preserve">Izdrukāts 04.03.2024. 13.55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24-TA-405</w:t>
    </w:r>
    <w:r>
      <w:br/>
    </w:r>
    <w:r w:rsidR="00000000" w:rsidRPr="00000000" w:rsidDel="00000000">
      <w:rPr>
        <w:rtl w:val="0"/>
      </w:rPr>
      <w:t xml:space="preserve">Izdrukāts 04.03.2024. 13.55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Atzinumi_24-TA-405.docx</dc:title>
</cp:coreProperties>
</file>

<file path=docProps/custom.xml><?xml version="1.0" encoding="utf-8"?>
<Properties xmlns="http://schemas.openxmlformats.org/officeDocument/2006/custom-properties" xmlns:vt="http://schemas.openxmlformats.org/officeDocument/2006/docPropsVTypes"/>
</file>