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24-TA-376: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Vides aizsardzības un reģionālās attīstības ministrijas un Klimata un enerģētikas ministrijas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Vides aizsardzības un reģionālās attīstības ministrijas un Klimata un enerģētikas ministrijas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projektu papildināt ar jaunu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likuma “Par valsts budžetu 2024. gadam un budžeta ietvaru 2024., 2025. un 2026. gadam” ietvaros budžeta resoram “21. Vides aizsardzības un reģionālās attīstības ministrija” līdz 2024. gada 31. decembrim tiek saglabāts esošais nosaukums, savukārt jaunais budžeta resora nosaukums “21. Viedās administrācijas un reģionālās attīstības ministrija” tiek ņemts vērā, izstrādājot likumprojektu “Par valsts budžetu 2025. gadam un budžeta ietvaru 2025., 2026. un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un enerģētikas ministrijai Vides aizsardzības departamentu ar 35,5 slodzēm, tostarp 1 (vienu) vides nozares padomnieka slodzi, 0,5 valsts sekretāra vietnieka slodzi  un 1 (vienu) Latvijas vides aizsardzības fonda administratora slodzi.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MK rīkojuma projekta 6.punktu, norādot ne tikai amata slodzes, bet arī pārdalāmo amata vietu skaitu. Izziņas 6.punktā un anotācijas 1.3.sadaļā norādīts, ka no VARAM uz KEM tiek pārdalīta valsts sekretāra vietnieka ierēdņa amata vieta ar 0,5 amata slodzi, vienlaikus norādot, ka VARAM saglabājas valsts sekretāra vietnieka amats ar 0,5 slodzi, kas nozīmē, ka uz KEM tiek pārdalīta 0,5 slodze, bet netiek pārdalīta pati amata vieta, jo tā saglabājas VARAM ietvaros, attiecīgi lūdzam skaidri noteikt, kā KEM pusē tiek atrisināts jautājums par amata vietu šai 0,5 slodzei, vai KEM jāparedz jauna amata vieta vai arī attiecīgā 0,5 slodze tiek paredzēta KEM jau esošai amata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iekļaut skaidrojumu par MK protokollēmuma projekta 4.punktā paredzēto, skaidrojot šāda punkta nepieciešamību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sadaļā norādīts, ka tiek plānota 34,5 amata slodžu pārdale nevis 35,5 slodzes, attiecīgi lūdzam savstarpēji salāgot informāciju par pārdalāmo amata slodžu skaitu gan anotācijā, tās pielikumos, gan rīkojuma projekta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lūdzam pārskatīt vai anotācijas 1.3.sadaļā sniegt skaidrojumu par paredzēto amata vietu skaita pārdali attiecībā uz Latvijas vides aizsardzības fonda administrēšanu, ievērojot, ka saskaņā ar Finanšu ministrijas rīcībā esošo informāciju šī fonda administrēšanai VARAM ir paredzētas 5 amata vietas (turklāt publiski pieejamā informācija liecina, ka Valsts reģionālās attīstības aģentūras  ietvaros Latvijas vides aizsardzības fonda administrācijā strādā 7 darbinieki), tomēr pārdalei uz KEM tiek paredzēta tikai 1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26.punktā norādīts, ka iebildums ir ņemts vērā, taču anotācijas 3. sadaļā nav norādīta KEM budžeta programma, kuras ietvaros tiks segti ar reorganizāciju saistītie izdevumi, par kuriem informācija sniegta anotācijas 1.pielikumā. 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2.pielikumā iekļaut izziņā norādītos skaidrojumus, kāpēc šobrīd nav iespējams norādīt pārdalāmā finansējuma apmēru 2024.gadam un KEM programmas/apakšprogrammas, uz kurām plānots pārdalīt finansējumu, tai skaitā norādot, ka iesniedzot rīkojuma projekta 13.punktā paredzēto Ministru kabineta rīkojumu par  2024.gada apropriācijas pārdali starp Vides aizsardzības un reģionālās attīstības ministriju un Klimata un enerģētikas ministriju tiks iesniegta detalizēta informācija, norādot gan VARAM, gan KEM budžeta programmas/ apakšprogrammas un tām šobrīd budžetā plānoto finansējumu 2024.gadam un bāzes izdevumos plānoto finansējumu 2025.-2028.gadam, plānotās izmaiņas attiecīgajiem gadiem un attiecīgi precizētās kopsummas.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 pielikumā precizēt norādīto informāciju par 97.00.00 programmu, ņemot vērā anotācijas 4.pielikumā veiktos precizējumus attiecībā uz finansējumu, kas pārdalāms no VARAM 97.00.00 programmas saistībā ar 1,2 iekšējā audita amata slodžu saglabāšanu VARAM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izstrādāt grozījumus Latvijas vides aizsardzības fonda likumā, kuros noteikt, ka Latvijas vides aizsardzības fonda līdzekļu turētāji ir Viedās administrācijas un reģionālās attīstības ministrija un Klimata un enerģētikas ministrija un Latvijas vides aizsardzības fondam ir divas padomes - dabas aizsardzības padome un vides aizsardzības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MK protokollēmuma projekta 3.punktā paredzēto un neatbalstām, ka par Latvijas vides aizsardzības fonda līdzekļu turētājiem tiek noteiktas divas ministrijas, kā arī neatbalstām divu Latvijas vides aizsardzības fondam padomju izveidi. Uzskatām, ka padomi ir jāvada vienam ministram un līdzekļu turēšana ir jāparedz vienā ministrijā, bet, lai nodrošinātu padomē vienlīdzīgu pārstāvniecību par vides un dabas jomu, ir jārisina situācija ar padomes locekļu sastāvu, nepieciešamības gadījumā nosakot specifiskus risinājumus, veicot grozījumus Latvijas vides aizsardzības fonda likumā. Ņemot vērā minēto, atkārtoti lūdzam precizēt Ministru kabineta protokollēmuma projekta 3.punktu un attiecīgi arī anotācijas 1.3.sadaļā, 4.2.sadaļā un anotācijas 2. pielikumā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Vides aizsardzības un reģionālās attīstības ministrija nodod Klimata un enerģētikas ministrijas kā Eiropas Savienības fondu atbildīgās iestādes pārziņā šādu investīciju pasākumu īstenošanu un uzraudzību atbilstoši normatīvajos aktos noteiktajām prasībām un Ministru kabinetā noteiktajam laika grafikam: 2.2.2. specifiskā atbalsta mērķa "Pārejas uz aprites ekonomiku veicināšana" 2.2.2.3. pasākumu “Notekūdeņu dūņu pārstrāde” un 2.2.2. specifiskā atbalsta mērķa "Pārejas uz aprites ekonomiku veicināšana" 2.2.2.4. pasākumu “Aprites ekonomikas principu ieviešana”.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nav saprotama rīkojuma projekta 15. punktā ietvertā norāde uz Ministru kabinetā noteikto laika grafiku. Lūdzam precizēt noteikumu projektu vai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ar to ir domāts Finanšu ministrijas izstrādātā informatīvā ziņojuma projekta "Informatīvais ziņojums par Finanšu ministrijas pārziņā esošo Eiropas Savienības fondu un ārvalstu finanšu palīdzības aktualitātēm līdz 2024. gada 1. martam (pusgada ziņojums)" (24-TA-735) 5. pielikums "ES fondu 2021.–2027. gada plānošanas perioda MK noteikumu par specifisko atbalsta mērķu ieviešanu izstrādes laika grafika progress***", lūdzam aizstāt rīkojuma projekta 15. punktā vārdus "Ministru kabinetā noteiktajam laika grafikam" ar vārdiem "Ministru kabinetā </w:t>
            </w:r>
            <w:r w:rsidR="00000000" w:rsidRPr="00000000" w:rsidDel="00000000">
              <w:rPr>
                <w:u w:val="single"/>
                <w:rtl w:val="0"/>
              </w:rPr>
              <w:t xml:space="preserve">izskatītajam</w:t>
            </w:r>
            <w:r w:rsidR="00000000" w:rsidRPr="00000000" w:rsidDel="00000000">
              <w:rPr>
                <w:rtl w:val="0"/>
              </w:rPr>
              <w:t xml:space="preserve"> laika grafikam", sniedzot skaidrojumu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Valsts reģionālās attīstības aģentūras reorganizāciju" projektā, kas arī ir saskaņošanas procesā (Tiesību akta lietas ID 24-TA-305) norādīts, ka attiecībā uz Latvijas vides aizsardzības fonda administrācijas projekta Nr. 5.4.2.2/17/I/002 "Valsts vides monitoringa programmu un kontroles sistēmas attīstība un sabiedrības līdzdalības veicināšana, pilnveidojot nacionālas nozīmes vides informācijas un izglītības centru infrastruktūru" turpmāku uzraudzību lēmums tiks pieņemts VARAM un KEM sarunu ietvaros, lai nodrošinātu Ministru kabineta 2024. gada 20. janvāra rīkojumā Nr. 55 "Par Valdības rīcības plānu Deklarācijas par Evikas Siliņas vadītā Ministru kabineta iecerēto darbību īstenošanai" 32.12. punktā doto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papildinājumu, ka: "</w:t>
            </w:r>
            <w:r w:rsidR="00000000" w:rsidRPr="00000000" w:rsidDel="00000000">
              <w:rPr>
                <w:i w:val="1"/>
                <w:rtl w:val="0"/>
              </w:rPr>
              <w:t xml:space="preserve">Reorganizācijas sarunās, kas norisinājās līdz 2024.gada 20.martam, starp Vides aizsardzības un reģionālās attīstības ministriju un Klimata un enerģētikas ministriju, kā arī atsevišķi starp abu ministriju ministriem, tika panākta vienošanās par Valdības rīcības plāna 32.12. pasākuma 2.punktā minēto sadarbības mehānismu, </w:t>
            </w:r>
            <w:r w:rsidR="00000000" w:rsidRPr="00000000" w:rsidDel="00000000">
              <w:rPr>
                <w:b w:val="1"/>
                <w:i w:val="1"/>
                <w:rtl w:val="0"/>
              </w:rPr>
              <w:t xml:space="preserve">līdz ar to minētais Valdības rīcības plāna uzdevums uzskatīts par izpildītu.</w:t>
            </w:r>
            <w:r w:rsidR="00000000" w:rsidRPr="00000000" w:rsidDel="00000000">
              <w:rPr>
                <w:rtl w:val="0"/>
              </w:rPr>
              <w:t xml:space="preserve">" lūdzam precizēt vai pieņemts lēmums arī attiecībā uz projektu Nr.5.4.2.2/17/I/002 un, ja iespējams, papildināt ar šo informāciju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3.sadaļā ir norādīts, ka "</w:t>
            </w:r>
            <w:r w:rsidR="00000000" w:rsidRPr="00000000" w:rsidDel="00000000">
              <w:rPr>
                <w:i w:val="1"/>
                <w:rtl w:val="0"/>
              </w:rPr>
              <w:t xml:space="preserve">informācija par </w:t>
            </w:r>
            <w:r w:rsidR="00000000" w:rsidRPr="00000000" w:rsidDel="00000000">
              <w:rPr>
                <w:i w:val="1"/>
                <w:u w:val="single"/>
                <w:rtl w:val="0"/>
              </w:rPr>
              <w:t xml:space="preserve">Valsts vides dienesta pamatbudžetā iemaksājamām valsts  nodevām</w:t>
            </w:r>
            <w:r w:rsidR="00000000" w:rsidRPr="00000000" w:rsidDel="00000000">
              <w:rPr>
                <w:i w:val="1"/>
                <w:rtl w:val="0"/>
              </w:rPr>
              <w:t xml:space="preserve">, kurus Vides aizsardzības un reģionālās attīstības ministrija nodos Klimata un enerģētikas ministrijas atbildībā, sniegta Ministru kabineta rīkojuma projekta anotācijas 5.pielikumā".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rīkojuma projekta anotācijas 3.sadaļā norādīto </w:t>
            </w:r>
            <w:r w:rsidR="00000000" w:rsidRPr="00000000" w:rsidDel="00000000">
              <w:rPr>
                <w:u w:val="single"/>
                <w:rtl w:val="0"/>
              </w:rPr>
              <w:t xml:space="preserve">par Valsts vides dienesta pamatbudžetā iemaksājamām valsts nodevām</w:t>
            </w:r>
            <w:r w:rsidR="00000000" w:rsidRPr="00000000" w:rsidDel="00000000">
              <w:rPr>
                <w:rtl w:val="0"/>
              </w:rPr>
              <w:t xml:space="preserve">, vēršam uzmanību, ka saskaņā ar likumā "Par nodokļiem un nodevām" noteikto </w:t>
            </w:r>
            <w:r w:rsidR="00000000" w:rsidRPr="00000000" w:rsidDel="00000000">
              <w:rPr>
                <w:u w:val="single"/>
                <w:rtl w:val="0"/>
              </w:rPr>
              <w:t xml:space="preserve">valsts nodevas iemaksājamas valsts budžetā,</w:t>
            </w:r>
            <w:r w:rsidR="00000000" w:rsidRPr="00000000" w:rsidDel="00000000">
              <w:rPr>
                <w:rtl w:val="0"/>
              </w:rPr>
              <w:t xml:space="preserve"> ja konkrētās nodevas normatīvajā aktā nav noteikts citādi, un Finanšu ministrija nav konstatējusi, ka konkrētās nodevas regulējumā būtu bijis noteikts citādi. Tādējādi lūdzam precizēt konkrēto teikumu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MK 2012.gada 31.jūlija noteikumi Nr.523 “Noteikumi par budžeta pieprasījumu izstrādāšanas un iesniegšanas pamatprincipiem”, uz kuriem izziņā atsaucas projekta virzītājs pretim Finanšu ministrijas iebildumam, norādot kā argumentu izteiktā priekšlikuma vērā neņemšanai, ir zaudējuši spēku 2022.gada 3.novembrī.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24-TA-376</w:t>
    </w:r>
    <w:r>
      <w:br/>
    </w:r>
    <w:r w:rsidR="00000000" w:rsidRPr="00000000" w:rsidDel="00000000">
      <w:rPr>
        <w:rtl w:val="0"/>
      </w:rPr>
      <w:t xml:space="preserve">Izdrukāts 16.05.2024.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24-TA-376</w:t>
    </w:r>
    <w:r>
      <w:br/>
    </w:r>
    <w:r w:rsidR="00000000" w:rsidRPr="00000000" w:rsidDel="00000000">
      <w:rPr>
        <w:rtl w:val="0"/>
      </w:rPr>
      <w:t xml:space="preserve">Izdrukāts 16.05.2024.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Atzinumi_24-TA-376.docx</dc:title>
</cp:coreProperties>
</file>

<file path=docProps/custom.xml><?xml version="1.0" encoding="utf-8"?>
<Properties xmlns="http://schemas.openxmlformats.org/officeDocument/2006/custom-properties" xmlns:vt="http://schemas.openxmlformats.org/officeDocument/2006/docPropsVTypes"/>
</file>