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Centrālās finanšu un līgumu aģentūras sniegto atbalstu attīstības sadarbības projektos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01.06.2023. 21.40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01.06.2023. 21.40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