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23-TA-2178: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Jaunuzņēmumu darbības atbalsta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9.0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8.0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24.02.2025.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25.02.2025.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likumu ar 3.</w:t>
            </w:r>
            <w:r w:rsidR="00000000" w:rsidRPr="00000000" w:rsidDel="00000000">
              <w:rPr>
                <w:vertAlign w:val="superscript"/>
                <w:rtl w:val="0"/>
              </w:rPr>
              <w:t xml:space="preserve">1</w:t>
            </w:r>
            <w:r w:rsidR="00000000" w:rsidRPr="00000000" w:rsidDel="00000000">
              <w:rPr>
                <w:rtl w:val="0"/>
              </w:rPr>
              <w:t xml:space="preserve"> pantu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r w:rsidR="00000000" w:rsidRPr="00000000" w:rsidDel="00000000">
              <w:rPr>
                <w:vertAlign w:val="superscript"/>
                <w:rtl w:val="0"/>
              </w:rPr>
              <w:t xml:space="preserve">1</w:t>
            </w:r>
            <w:r w:rsidR="00000000" w:rsidRPr="00000000" w:rsidDel="00000000">
              <w:rPr>
                <w:rtl w:val="0"/>
              </w:rPr>
              <w:t xml:space="preserve"> pants Jaunuzņēmumu komercdarbības vides pilnveidošana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Jaunuzņēmumu pārstāvošo organizāciju iesaisti jaunuzņēmuma izveides popularizācijas un aktivitāšu īstenošanā, kas veicina jaunuzņēmumu komercdarbības vides pilnveidošanu, atbilstoši šī panta trešajā daļā minētajiem Ministru kabineta noteikumiem.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Šī panta pirmajā daļā noteikto aktivitāšu īstenošanai, Ekonomikas ministrija slēdz līgumus šī panta pirmajā daļā minētajam mērķim piešķirto valsts budžeta līdzekļu ietvaros ar jaunuzņēmumu pārstāvošajām organizācijām.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Ministru kabinets nosaka jaunuzņēmumu komercdarbības vides pilnveidošanai atbalstāmās aktivitātes un to izpildes nosacījumus īstenošanas kārtību, jaunuzņēmumu pārstāvošo organizāciju kvalifikācijas nosacījumus, ar kurām tiek slēgti līgumi, un tām piemērojamā komercdarbības atbalsta piešķiršanas nosacījumus, un pieejamo valsts līdzfinansējuma apmēru aktivitāšu izpildē.".</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papildināt likumprojekta 2. pantā ietverto Jaunuzņēmumu darbības atbalsta likuma 3.</w:t>
            </w:r>
            <w:r w:rsidR="00000000" w:rsidRPr="00000000" w:rsidDel="00000000">
              <w:rPr>
                <w:vertAlign w:val="superscript"/>
                <w:rtl w:val="0"/>
              </w:rPr>
              <w:t xml:space="preserve">1</w:t>
            </w:r>
            <w:r w:rsidR="00000000" w:rsidRPr="00000000" w:rsidDel="00000000">
              <w:rPr>
                <w:rtl w:val="0"/>
              </w:rPr>
              <w:t xml:space="preserve"> panta pirmo daļu, veidojot skaidru un nepārprotamu tiesību normu (piemēram, pirms vārda "atbilstoši" ietverot vārdu "nodrošina" v.tml. atbilstoši normas mērķim), kā arī precizēt trešo daļu, lai būtu nepārprotami skaidrs, </w:t>
            </w:r>
            <w:r w:rsidR="00000000" w:rsidRPr="00000000" w:rsidDel="00000000">
              <w:rPr>
                <w:u w:val="single"/>
                <w:rtl w:val="0"/>
              </w:rPr>
              <w:t xml:space="preserve">kā</w:t>
            </w:r>
            <w:r w:rsidR="00000000" w:rsidRPr="00000000" w:rsidDel="00000000">
              <w:rPr>
                <w:rtl w:val="0"/>
              </w:rPr>
              <w:t xml:space="preserve"> īstenošanas kārtību Ministru kabinets ir pilnvarots noteikt.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lūdzam papildināt Ministru kabineta sēdes protokollēmuma projektu, paredzot atbildīgo ministru par likumprojekta turpmāko virzību Saeimā.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23-TA-2178</w:t>
    </w:r>
    <w:r>
      <w:br/>
    </w:r>
    <w:r w:rsidR="00000000" w:rsidRPr="00000000" w:rsidDel="00000000">
      <w:rPr>
        <w:rtl w:val="0"/>
      </w:rPr>
      <w:t xml:space="preserve">Izdrukāts 24.02.2025. 19.37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23-TA-2178</w:t>
    </w:r>
    <w:r>
      <w:br/>
    </w:r>
    <w:r w:rsidR="00000000" w:rsidRPr="00000000" w:rsidDel="00000000">
      <w:rPr>
        <w:rtl w:val="0"/>
      </w:rPr>
      <w:t xml:space="preserve">Izdrukāts 24.02.2025. 19.37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Atzinumi_23-TA-2178.docx</dc:title>
</cp:coreProperties>
</file>

<file path=docProps/custom.xml><?xml version="1.0" encoding="utf-8"?>
<Properties xmlns="http://schemas.openxmlformats.org/officeDocument/2006/custom-properties" xmlns:vt="http://schemas.openxmlformats.org/officeDocument/2006/docPropsVTypes"/>
</file>