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apakšpunktā ir norādīts, ka ar likumprojekta veiktajām izmaiņām tiks mazināts administratīvais slogs dokumentu gatavošanā, kā arī, ar likumprojekta 16. pantu tiek izslēgts Augstskolu likuma 55.</w:t>
            </w:r>
            <w:r w:rsidR="00000000" w:rsidRPr="00000000" w:rsidDel="00000000">
              <w:rPr>
                <w:vertAlign w:val="superscript"/>
                <w:rtl w:val="0"/>
              </w:rPr>
              <w:t xml:space="preserve">3</w:t>
            </w:r>
            <w:r w:rsidR="00000000" w:rsidRPr="00000000" w:rsidDel="00000000">
              <w:rPr>
                <w:rtl w:val="0"/>
              </w:rPr>
              <w:t xml:space="preserve"> pants, kurā ir noteikti informācijas sniegšanas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izvērtēt likumprojektā ietverto administratīvā sloga samazinājumu un iekļautos informācijas sniegšanas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vērtējumam lūdzu iekļaut anotācijā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juridiskām personām ir aizpildāms anotācijas 2. sadaļas 2.3. apakšpunktā un par valsts vai pašvaldību institūcijām - 7.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aizpildīt anotācijas 7 sadaļu, norādot tiesību akta izpildē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14.08.2025.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14.08.2025.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Atzinumi_25-TA-197.docx</dc:title>
</cp:coreProperties>
</file>

<file path=docProps/custom.xml><?xml version="1.0" encoding="utf-8"?>
<Properties xmlns="http://schemas.openxmlformats.org/officeDocument/2006/custom-properties" xmlns:vt="http://schemas.openxmlformats.org/officeDocument/2006/docPropsVTypes"/>
</file>