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9F69" w14:textId="77777777" w:rsidR="00D859C2" w:rsidRDefault="00F50435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428C9F6A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428C9F6B" w14:textId="77777777" w:rsidR="00517616" w:rsidRDefault="00F50435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3.1-20/2021/230</w:t>
      </w:r>
    </w:p>
    <w:p w14:paraId="428C9F6C" w14:textId="77777777" w:rsidR="00E849D2" w:rsidRPr="00784FFA" w:rsidRDefault="00F50435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20.07.2021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1-9.3/816</w:t>
      </w:r>
    </w:p>
    <w:p w14:paraId="428C9F6D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FC87BE8" w14:textId="77777777" w:rsidR="00B80F9B" w:rsidRPr="00962338" w:rsidRDefault="00F50435" w:rsidP="00B80F9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Tieslietu ministrijai</w:t>
      </w:r>
    </w:p>
    <w:p w14:paraId="4946768E" w14:textId="77777777" w:rsidR="00B80F9B" w:rsidRDefault="00B80F9B" w:rsidP="00B80F9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032BAC1" w14:textId="2EB5B8B1" w:rsidR="00B80F9B" w:rsidRPr="00962338" w:rsidRDefault="00F50435" w:rsidP="00B80F9B">
      <w:pPr>
        <w:spacing w:after="0" w:line="240" w:lineRule="auto"/>
        <w:ind w:right="3981"/>
        <w:jc w:val="both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Par 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precizēto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Ministru kabineta noteikumu projektu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"Grozījumi Ministru kabineta 2013.gada 2.jūlija noteikumos Nr.364 "Noteikumi par zvērināta tiesu izpildītāja rīcību ar bezmantinieku mantu""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</w:t>
      </w:r>
      <w:r w:rsidRPr="00962338">
        <w:rPr>
          <w:rFonts w:ascii="Times New Roman" w:hAnsi="Times New Roman"/>
          <w:b/>
          <w:bCs/>
          <w:noProof/>
          <w:sz w:val="28"/>
          <w:szCs w:val="28"/>
          <w:lang w:val="lv-LV"/>
        </w:rPr>
        <w:t>(VSS-345)</w:t>
      </w:r>
    </w:p>
    <w:p w14:paraId="428C9F72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28C9F74" w14:textId="6EAA2682" w:rsidR="00871F43" w:rsidRDefault="00F50435" w:rsidP="00B80F9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B80F9B">
        <w:rPr>
          <w:rFonts w:ascii="Times New Roman" w:hAnsi="Times New Roman"/>
          <w:sz w:val="28"/>
          <w:szCs w:val="28"/>
          <w:lang w:val="lv-LV"/>
        </w:rPr>
        <w:t xml:space="preserve">Ekonomikas ministrija atbilstoši savai kompetencei ir izskatījusi </w:t>
      </w:r>
      <w:r>
        <w:rPr>
          <w:rFonts w:ascii="Times New Roman" w:hAnsi="Times New Roman"/>
          <w:sz w:val="28"/>
          <w:szCs w:val="28"/>
          <w:lang w:val="lv-LV"/>
        </w:rPr>
        <w:t>Tieslietu</w:t>
      </w:r>
      <w:r w:rsidRPr="00B80F9B">
        <w:rPr>
          <w:rFonts w:ascii="Times New Roman" w:hAnsi="Times New Roman"/>
          <w:sz w:val="28"/>
          <w:szCs w:val="28"/>
          <w:lang w:val="lv-LV"/>
        </w:rPr>
        <w:t xml:space="preserve"> ministrijas sagatavoto precizēto Ministru kabineta noteikumu projektu "Grozījumi Ministru kabineta 2013.gada 2.jūlija noteikumos Nr.364 "Noteikumi par zvērināta tiesu izpildītāja rīcību ar bezmantinieku mantu"" (VSS-345), tam pievienoto precizēto sākotnējās ietekmes novērtējuma ziņojumu (anotāciju) un sagatavoto izziņu un atbalsta šā rīkojuma projekta tālāku virzību bez iebildumiem vai priekšlikumiem.</w:t>
      </w:r>
    </w:p>
    <w:p w14:paraId="428C9F75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28C9F76" w14:textId="77777777" w:rsidR="000A6346" w:rsidRPr="00784FFA" w:rsidRDefault="00F50435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428C9F77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860E448" w14:textId="77777777" w:rsidR="0025699B" w:rsidRDefault="00F50435" w:rsidP="0025699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0A2B97">
        <w:rPr>
          <w:rFonts w:ascii="Times New Roman" w:hAnsi="Times New Roman"/>
          <w:b/>
          <w:bCs/>
          <w:noProof/>
          <w:sz w:val="28"/>
          <w:szCs w:val="28"/>
          <w:lang w:val="lv-LV"/>
        </w:rPr>
        <w:t>Administrācijas vadītāj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a</w:t>
      </w:r>
    </w:p>
    <w:p w14:paraId="58224A5D" w14:textId="77777777" w:rsidR="0025699B" w:rsidRPr="00963A76" w:rsidRDefault="00F50435" w:rsidP="0025699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63A76">
        <w:rPr>
          <w:rFonts w:ascii="Times New Roman" w:hAnsi="Times New Roman"/>
          <w:b/>
          <w:bCs/>
          <w:noProof/>
          <w:sz w:val="28"/>
          <w:szCs w:val="28"/>
          <w:lang w:val="lv-LV"/>
        </w:rPr>
        <w:t>pienākumu izpildītājs</w:t>
      </w:r>
      <w:r w:rsidRPr="00963A76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Pr="00963A76">
        <w:rPr>
          <w:rFonts w:ascii="Times New Roman" w:hAnsi="Times New Roman"/>
          <w:b/>
          <w:bCs/>
          <w:noProof/>
          <w:sz w:val="28"/>
          <w:szCs w:val="28"/>
          <w:lang w:val="lv-LV"/>
        </w:rPr>
        <w:t>Alvils Pierhurovičs</w:t>
      </w:r>
    </w:p>
    <w:p w14:paraId="428C9F79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D5190" w14:paraId="428C9F7B" w14:textId="77777777" w:rsidTr="001434A8">
        <w:trPr>
          <w:cantSplit/>
          <w:trHeight w:val="579"/>
        </w:trPr>
        <w:tc>
          <w:tcPr>
            <w:tcW w:w="8222" w:type="dxa"/>
          </w:tcPr>
          <w:p w14:paraId="428C9F7A" w14:textId="77777777" w:rsidR="00377382" w:rsidRDefault="00F50435" w:rsidP="00B80F9B">
            <w:pPr>
              <w:pStyle w:val="BodyTextIndent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428C9F7C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28C9F7D" w14:textId="77777777" w:rsidR="00517616" w:rsidRPr="00784FFA" w:rsidRDefault="00F50435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Ģirts Mālnieks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67013047</w:t>
      </w:r>
    </w:p>
    <w:p w14:paraId="428C9F7E" w14:textId="77777777" w:rsidR="002E1474" w:rsidRPr="00784FFA" w:rsidRDefault="00F50435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Girts.Malnieks@em.gov.lv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974A" w14:textId="77777777" w:rsidR="00F87B36" w:rsidRDefault="00F50435">
      <w:pPr>
        <w:spacing w:after="0" w:line="240" w:lineRule="auto"/>
      </w:pPr>
      <w:r>
        <w:separator/>
      </w:r>
    </w:p>
  </w:endnote>
  <w:endnote w:type="continuationSeparator" w:id="0">
    <w:p w14:paraId="3B1255CA" w14:textId="77777777" w:rsidR="00F87B36" w:rsidRDefault="00F5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5876" w14:textId="77777777" w:rsidR="00F87B36" w:rsidRDefault="00F50435">
      <w:pPr>
        <w:spacing w:after="0" w:line="240" w:lineRule="auto"/>
      </w:pPr>
      <w:r>
        <w:separator/>
      </w:r>
    </w:p>
  </w:footnote>
  <w:footnote w:type="continuationSeparator" w:id="0">
    <w:p w14:paraId="73283748" w14:textId="77777777" w:rsidR="00F87B36" w:rsidRDefault="00F50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9F7F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0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1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2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3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4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5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6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7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8" w14:textId="77777777" w:rsidR="009B355D" w:rsidRDefault="009B355D" w:rsidP="009B355D">
    <w:pPr>
      <w:pStyle w:val="Header"/>
      <w:rPr>
        <w:rFonts w:ascii="Times New Roman" w:hAnsi="Times New Roman"/>
      </w:rPr>
    </w:pPr>
  </w:p>
  <w:p w14:paraId="428C9F89" w14:textId="77777777" w:rsidR="009B355D" w:rsidRDefault="009B355D">
    <w:pPr>
      <w:pStyle w:val="Header"/>
      <w:rPr>
        <w:rFonts w:ascii="Times New Roman" w:hAnsi="Times New Roman"/>
      </w:rPr>
    </w:pPr>
  </w:p>
  <w:p w14:paraId="428C9F8A" w14:textId="7F8D6654" w:rsidR="009B355D" w:rsidRPr="009B355D" w:rsidRDefault="00F158FF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6CFAD40" wp14:editId="4FDA2A1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08B0F5" wp14:editId="7B03ACB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C9F8E" w14:textId="77777777" w:rsidR="009B355D" w:rsidRDefault="00F50435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8B0F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28C9F8E" w14:textId="77777777" w:rsidR="009B355D" w:rsidRDefault="00F50435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67013100,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8C024F" wp14:editId="1AF2B81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B7EE06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2B97"/>
    <w:rsid w:val="000A6346"/>
    <w:rsid w:val="00105A41"/>
    <w:rsid w:val="00124173"/>
    <w:rsid w:val="001434A8"/>
    <w:rsid w:val="001D144B"/>
    <w:rsid w:val="0025699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01F65"/>
    <w:rsid w:val="006448DC"/>
    <w:rsid w:val="00652D7A"/>
    <w:rsid w:val="00663C3A"/>
    <w:rsid w:val="0067619D"/>
    <w:rsid w:val="0069025F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62338"/>
    <w:rsid w:val="00963A76"/>
    <w:rsid w:val="009967EE"/>
    <w:rsid w:val="009A1DA5"/>
    <w:rsid w:val="009B355D"/>
    <w:rsid w:val="00A16D66"/>
    <w:rsid w:val="00A36131"/>
    <w:rsid w:val="00A831CA"/>
    <w:rsid w:val="00A932DD"/>
    <w:rsid w:val="00B71D61"/>
    <w:rsid w:val="00B80F9B"/>
    <w:rsid w:val="00BD5190"/>
    <w:rsid w:val="00C05C26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158FF"/>
    <w:rsid w:val="00F338FB"/>
    <w:rsid w:val="00F50435"/>
    <w:rsid w:val="00F60586"/>
    <w:rsid w:val="00F87B3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"Grozījumi Ministru kabineta 2013.gada 2.jūlija noteikumos Nr.364 "Noteikumi par zvērināta tiesu izpildītāja rīcību ar bezmantinieku mantu""</vt:lpstr>
    </vt:vector>
  </TitlesOfParts>
  <Company>Ekonomikas ministrija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2013.gada 2.jūlija noteikumos Nr.364 "Noteikumi par zvērināta tiesu izpildītāja rīcību ar bezmantinieku mantu""</dc:title>
  <dc:subject>Atzinums</dc:subject>
  <dc:creator/>
  <cp:lastModifiedBy>Evija Timpare</cp:lastModifiedBy>
  <cp:revision>4</cp:revision>
  <dcterms:created xsi:type="dcterms:W3CDTF">2021-09-14T11:01:00Z</dcterms:created>
  <dcterms:modified xsi:type="dcterms:W3CDTF">2021-11-09T14:44:00Z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