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23-TA-1231: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2022. gada 18. oktobra noteikumos Nr. 660 "Energoefektivitātes monitoringa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6.0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Izdoti saskaņā ar </w:t>
            </w:r>
            <w:r w:rsidR="00000000" w:rsidRPr="00000000" w:rsidDel="00000000">
              <w:rPr>
                <w:rtl w:val="0"/>
              </w:rPr>
              <w:t xml:space="preserve">Energoefektivitātes likuma</w:t>
            </w:r>
            <w:r w:rsidR="00000000" w:rsidRPr="00000000" w:rsidDel="00000000">
              <w:rPr>
                <w:rtl w:val="0"/>
              </w:rPr>
              <w:t xml:space="preserve"> 5. panta ceturto un piekto daļu, 6. panta piekto daļu, 10. panta septīto daļu un 12. panta sesto un piecpadsmito daļu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ministrijā ir izskatīts Klimata un enerģētikas ministrijas precizētais Ministru kabineta noteikumu projekts “Grozījumi Ministru kabineta 2022. gada 18. oktobra noteikumos Nr.660 "Energoefektivitātes monitoringa noteikumi”” (turpmāk – projekts) un par to izsakām šādu priekšlikumu.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iepriekš izteiktais Tieslietu ministrijas iebildums par projekta izdošanas norādes precizēšanu saistībā ar Standartizācijas likuma 13. panta otrās daļas nerakstīšanu norādē, kā arī projekta 1. punkta svītrošanu ir ņemts vērā daļēji, jo projekta 1. punkts paredz norādes izteikšanu jaunā redakcijā, kas ir identiska spēkā esošajai norādei. Ievērojot minēto, norādes izteikšana jaunā redakcijā ir lieks grozījums un lūdzam to svītrot.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Uldis Rudziks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23-TA-1231</w:t>
    </w:r>
    <w:r>
      <w:br/>
    </w:r>
    <w:r w:rsidR="00000000" w:rsidRPr="00000000" w:rsidDel="00000000">
      <w:rPr>
        <w:rtl w:val="0"/>
      </w:rPr>
      <w:t xml:space="preserve">Izdrukāts 04.04.2024. 08.34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23-TA-1231</w:t>
    </w:r>
    <w:r>
      <w:br/>
    </w:r>
    <w:r w:rsidR="00000000" w:rsidRPr="00000000" w:rsidDel="00000000">
      <w:rPr>
        <w:rtl w:val="0"/>
      </w:rPr>
      <w:t xml:space="preserve">Izdrukāts 04.04.2024. 08.34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Atzinumi_23-TA-1231.docx</dc:title>
</cp:coreProperties>
</file>

<file path=docProps/custom.xml><?xml version="1.0" encoding="utf-8"?>
<Properties xmlns="http://schemas.openxmlformats.org/officeDocument/2006/custom-properties" xmlns:vt="http://schemas.openxmlformats.org/officeDocument/2006/docPropsVTypes"/>
</file>