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23-TA-2718: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30. augusta noteikumos Nr. 588 "Darbības programmas "Izaugsme un nodarbinātība" 5.2.1. specifiskā atbalsta mērķa "Veicināt dažāda veida atkritumu atkārtotu izmantošanu, pārstrādi un reģenerāciju" 5.2.1.2. pasākuma "Atkritumu pārstrādes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izvērtēt iespēju posmot  projektus, kas netiks pabeigti līdz 2023.gada beigām (informācija no Centrālās finanšu un līgumu aģentūras uzturētās informācijas sistēmas (KPVIS) par projektu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Nr. 5.2.1.2/20/A/003 "Bioloģiski noārdāmo atkritumu pārstrādes iekārtu izveide poligonā “Cinīši”" – provizoriski kopējie attiecināmie izdevumi pēc 31.12.2023. 695 280,00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Nr. 5.2.1.2/21/I/001 "Tādu bioloģiski noārdāmo atkritumu pārstrādes iekārtu izveide poligonā “Brakšķi”, kas izmanto anaerobo pārstrādes metodi” – provizoriski kopējie attiecināmie izdevumi pēc 31.12.2023. 748 977,00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Nr. 5.2.1.2/21/I/002  "Tādu bioloģiski noārdāmo atkritumu pārstrādes iekārtu izveide poligonā “Janvāri”, kas izmanto anaerobo pārstrādes metodi” – provizoriski kopējie attiecināmie izdevumi pēc 31.12.2023. 670 845,00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projektu Nr. 5.2.1.2/21/I/003 "Divu fāzu sausās anaerobas fermentācijas sistēmas izveide poligonā “Ķīvītes” organisko atkritumu pārstrādei", nenorādīt kā problemātisku projektu, jo projektā visi darbi ir pabeigti un projekta iesniedzējs gatavo noslēguma maksājuma pieprasījumu iesniegšanai.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atbilstoši Ministru kabineta 2023.gada 26.septembra lēmumam (prot. Nr.47 43. §. 4.1 punkts) projektu pabeigšanai pēc 2023.gada beigām prioritāri jāvirza risinājums projektu izdevumus pilnībā vai daļēji finansēt ES kohēzijas politikas fondu programmā 2021.–2027.gadam (turpmāk – programma), tai skaitā nepieciešamības gadījumā rosinot piešķīruma pārdales, programmas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šobrīd sniegtais pamatojums, kāpēc nav iespējama augstāk minēto trīs projektu posmošana, nav korekts, ņemot vērā, ka  projekti, par kuru īstenošanu līgumi/ vienošanās noslēgti  līdz 2022.gada 29.jūnijam, posmojami atbilstoši Eiropas Parlamenta un Padomes Regulas (ES) (2021. gada 24. jūnijs)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118.a panta, nevis 118.panta nosacījumiem, un 118.a pants paredz atšķirīgus nosacījumus gan, piemēram, attiecībā uz projekta apjoma limitu (1 milj. EUR), gan atlases procedūru (atlase nav jāveic).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tā kā programmā tiek plānotas arī investīcijas bioloģiski noārdāmu atkritumu pārstrādei, kā arī potenciāli atbilstoši intervences kodi (2.2.2.SAM “Pārejas uz aprites ekonomiku veicināšana” ietvaros), lūdzam pamatot, vai un kādi grozījumi attiecināmības nodrošināšanai programmā būtu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uzsveram, ka  projektu posmošanas priekšrocība ir garāks periods projektu pabeigšanai, kā arī veicināta ātrāka n+3 izpilde 2021.–2027.gada plānošanas perioda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skaidrs pamatojuma otrajā daļā minētais, kādēļ tiek vērtēti izmaksu 10%  un 1 000 000 EUR apmērs: "Gadījumā, ja iestāsies iepriekš neparedzēti vai nepārvaramas varas apstākļi, tiks izvērtēti visi iespējamie risinājumi projektu pabeigšanai, tai skaitā prioritāri izskatot iespēju tos noteikt kā nefunkcionējošus projektus, par ko tiek ziņots Darbības programmas "Izaugsme un nodarbinātība" noslēguma ziņojumā. Atlikušo izmaksu provizoriskā 10% summa projekta līmenī ir robežās no 120 000 EUR līdz 600 000 EUR, t.i., tas nesasniedz 1 000 000 EUR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Ints Pelnis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3.sadaļu, svītrojot ietekmi uz pašvaldību budžetiem, ņemot vērā ka projektu īstenotāji ir pašvaldību kapitālsabiedrības.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pašvaldības kapitālsabiedrība var saņemt aizņēmumu ar pašvaldības galvojumu investīciju projektu īstenošanai, tai skaitā Eiropas Savienības (turpmāk- ES)  fondu līdzfinansētiem projektiem,  atbilstoši valsts budžeta likumā noteiktajiem  galvojuma mērķiem. Līdz ar to lūdzam atbilstoši precizēt arī norādīto informāciju par pašvaldību kapitālsabiedrību iespējām saņemt aizņēmumus ES līdzfinansēto projektu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Kapteine-Miezere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1</w:t>
            </w:r>
            <w:r w:rsidR="00000000" w:rsidRPr="00000000" w:rsidDel="00000000">
              <w:rPr>
                <w:rtl w:val="0"/>
              </w:rPr>
              <w:t xml:space="preserve"> Ja finansējuma saņēmējs projektā plānotās darbības nevar pilnībā pabeigt un sasniegt projektā plānoto iznākuma rādītāju, kas noteikts šo noteikumu </w:t>
            </w:r>
            <w:r w:rsidR="00000000" w:rsidRPr="00000000" w:rsidDel="00000000">
              <w:rPr>
                <w:rtl w:val="0"/>
              </w:rPr>
              <w:t xml:space="preserve">8.1.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finansējuma saņēmējs var pabeigt projektā plānotās darbības un sasniegt plānoto iznākuma rādītāju par saviem līdzekļiem līdz 2024.gada 31. oktobrim.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komercdarbības atbalsts šo noteikumu ietvaros tiek sniegts arī ar Komisijas paziņojumu "Reģionālā valsts atbalsta pamatnostādnes" (2021/C 153/01), lūdzam precizēt 33.</w:t>
            </w:r>
            <w:r w:rsidR="00000000" w:rsidRPr="00000000" w:rsidDel="00000000">
              <w:rPr>
                <w:vertAlign w:val="superscript"/>
                <w:rtl w:val="0"/>
              </w:rPr>
              <w:t xml:space="preserve">1</w:t>
            </w:r>
            <w:r w:rsidR="00000000" w:rsidRPr="00000000" w:rsidDel="00000000">
              <w:rPr>
                <w:rtl w:val="0"/>
              </w:rPr>
              <w:t xml:space="preserve"> un 33.</w:t>
            </w:r>
            <w:r w:rsidR="00000000" w:rsidRPr="00000000" w:rsidDel="00000000">
              <w:rPr>
                <w:vertAlign w:val="superscript"/>
                <w:rtl w:val="0"/>
              </w:rPr>
              <w:t xml:space="preserve">4</w:t>
            </w:r>
            <w:r w:rsidR="00000000" w:rsidRPr="00000000" w:rsidDel="00000000">
              <w:rPr>
                <w:rtl w:val="0"/>
              </w:rPr>
              <w:t xml:space="preserve"> punktu, paredzot, ka šādos gadījumos projekta pabeigšana līdz 2024.gada 31.oktobrim ir iespējama, ja finansējuma saņēmējs izmaksas segs no saviem līdzekļiem, kas brīvi no komercdarbības atbalsta.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1.1. sadaļas apakšsadaļā "Apraksts" norādi uz Eiropas Savienības struktūrfondu un Kohēzijas fonda 2014.–2020. gada plānošanas perioda vadības likuma 20. panta </w:t>
            </w:r>
            <w:r w:rsidR="00000000" w:rsidRPr="00000000" w:rsidDel="00000000">
              <w:rPr>
                <w:u w:val="single"/>
                <w:rtl w:val="0"/>
              </w:rPr>
              <w:t xml:space="preserve">6. punktu</w:t>
            </w:r>
            <w:r w:rsidR="00000000" w:rsidRPr="00000000" w:rsidDel="00000000">
              <w:rPr>
                <w:rtl w:val="0"/>
              </w:rPr>
              <w:t xml:space="preserve">, ņemot vērā deleģējumu, uz kura pamata izdoti Ministru kabineta 2016. gada 30. augusta noteikumi Nr. 588 "Darbības programmas "Izaugsme un nodarbinātība" 5.2.1. specifiskā atbalsta mērķa "Veicināt dažāda veida atkritumu atkārtotu izmantošanu, pārstrādi un reģenerāciju" 5.2.1.2. pasākuma "Atkritumu pārstrādes veicināšana" īstenošanas noteikumi" (turpmāk - noteikumi Nr. 588).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ar informāciju, vai plānotie grozījumi līgumos vai vienošanās par projektu īstenošanu tiek uzskatīti par būtiskiem un ietekmē projektu ietvaros veicamo darbību veidu, projektu mērķus vai īstenošanas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3.sadaļas punkta “Cita informācija” pēdējo teikumu, papildinot, ka noteikumu projekta grozījumiem nav ietekme uz </w:t>
            </w:r>
            <w:r w:rsidR="00000000" w:rsidRPr="00000000" w:rsidDel="00000000">
              <w:rPr>
                <w:u w:val="single"/>
                <w:rtl w:val="0"/>
              </w:rPr>
              <w:t xml:space="preserve">valsts budžeta izdevumiem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1</w:t>
            </w:r>
            <w:r w:rsidR="00000000" w:rsidRPr="00000000" w:rsidDel="00000000">
              <w:rPr>
                <w:rtl w:val="0"/>
              </w:rPr>
              <w:t xml:space="preserve"> Ja finansējuma saņēmējs projektā plānotās darbības nevar pilnībā pabeigt un sasniegt projektā plānoto iznākuma rādītāju, kas noteikts šo noteikumu </w:t>
            </w:r>
            <w:r w:rsidR="00000000" w:rsidRPr="00000000" w:rsidDel="00000000">
              <w:rPr>
                <w:rtl w:val="0"/>
              </w:rPr>
              <w:t xml:space="preserve">8.1.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finansējuma saņēmējs var pabeigt projektā plānotās darbības un sasniegt plānoto iznākuma rādītāju par saviem līdzekļiem līdz 2024.gada 31. oktobrim.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33.1  punktu papildināt ar tekstu par termiņa pagarināšanas saskaņošanu.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finansējuma saņēmējs projektā plānotās darbības nevar pilnībā pabeigt un sasniegt projektā plānoto iznākuma rādītāju, kas noteikts šo noteikumu 8.1. apakšpunktā un 1. pielikumā, finansējuma saņēmējs var pabeigt projektā plānotās darbības un sasniegt plānoto iznākuma rādītāju par saviem līdzekļiem līdz 2024.gada 31. oktobrim, ja sadarbības iestāde un atbildīgā iestāde sniedz pozitīvu atzinumu par projekta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Ints Pelnis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1</w:t>
            </w:r>
            <w:r w:rsidR="00000000" w:rsidRPr="00000000" w:rsidDel="00000000">
              <w:rPr>
                <w:rtl w:val="0"/>
              </w:rPr>
              <w:t xml:space="preserve"> Ja finansējuma saņēmējs projektā plānotās darbības nevar pilnībā pabeigt un sasniegt projektā plānoto iznākuma rādītāju, kas noteikts šo noteikumu </w:t>
            </w:r>
            <w:r w:rsidR="00000000" w:rsidRPr="00000000" w:rsidDel="00000000">
              <w:rPr>
                <w:rtl w:val="0"/>
              </w:rPr>
              <w:t xml:space="preserve">8.1.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finansējuma saņēmējs var pabeigt projektā plānotās darbības un sasniegt plānoto iznākuma rādītāju par saviem līdzekļiem līdz 2024.gada 31. oktobrim.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Nr. 588 plānoto 33.</w:t>
            </w:r>
            <w:r w:rsidR="00000000" w:rsidRPr="00000000" w:rsidDel="00000000">
              <w:rPr>
                <w:vertAlign w:val="superscript"/>
                <w:rtl w:val="0"/>
              </w:rPr>
              <w:t xml:space="preserve">1</w:t>
            </w:r>
            <w:r w:rsidR="00000000" w:rsidRPr="00000000" w:rsidDel="00000000">
              <w:rPr>
                <w:rtl w:val="0"/>
              </w:rPr>
              <w:t xml:space="preserve"> punktu aiz skaitļa un vārda "31. oktobra" ar vārdiem "nodrošinot projekta mērķa sasniegšanu un funkcionalitāti".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Ja tiek pārkāptas šajos noteikumos noteiktās komercdarbības atbalsta normas, atbalsta saņēmējam ir pienākums atmaksāt sadarbības iestādei projekta ietvaros saņemto nelikumīgo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kuru normu pārkāpumu gadījumā ir jāveic nelikumīga komercdarbības atbalsta atgūšana, lūdzam šo noteikumu 57. punktu izteikt, piemēram,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pārkāptas šajos noteikumos noteiktās komercdarbības atbalsta piešķiršanas prasības vispārējas tautsaimnieciskas nozīmes pakalpojuma sniegšanai vai reģionālā atbalsta jomā, finansējuma saņēmējam ir pienākums atmaksāt sadarbības iestādei projekta ietvaros saņemto nelikumīgo komercdarbības atbalstu kopā ar procentiem no līdzekļiem, kas brīvi no komercdarbības atbalsta, saskaņā ar Komercdarbības atbalsta kontroles likuma IV vai V nodaļu.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23-TA-2718</w:t>
    </w:r>
    <w:r>
      <w:br/>
    </w:r>
    <w:r w:rsidR="00000000" w:rsidRPr="00000000" w:rsidDel="00000000">
      <w:rPr>
        <w:rtl w:val="0"/>
      </w:rPr>
      <w:t xml:space="preserve">Izdrukāts 23.11.2023. 22.42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23-TA-2718</w:t>
    </w:r>
    <w:r>
      <w:br/>
    </w:r>
    <w:r w:rsidR="00000000" w:rsidRPr="00000000" w:rsidDel="00000000">
      <w:rPr>
        <w:rtl w:val="0"/>
      </w:rPr>
      <w:t xml:space="preserve">Izdrukāts 23.11.2023. 22.42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Atzinumi_23-TA-2718.docx</dc:title>
</cp:coreProperties>
</file>

<file path=docProps/custom.xml><?xml version="1.0" encoding="utf-8"?>
<Properties xmlns="http://schemas.openxmlformats.org/officeDocument/2006/custom-properties" xmlns:vt="http://schemas.openxmlformats.org/officeDocument/2006/docPropsVTypes"/>
</file>