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338 "Prasības sociālo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un papildu prasības pakalpojumu sniegšanā, kas sociālo pakalpojumu sniedzējiem var radīt papildu izdevumus, piemēram, klientiem ar funkcionēšanas ierobežojumiem no 2027.gada 1.janvāra ir jānodrošina telpu piekļūstamība, tādējādi  sociālo pakalpojumu sniedzējiem būs nepieciešams pārorientēt sociālo pakalpojumu sniegšanu vai pielāgot telpas/infrastruktūru atbilstoši jaunajām prasībām (noteikumu projekta 4. un 37.punkts), noteiktas prasības pilngadīgu personu ilgstošas sociālās aprūpes un sociālās rehabilitācijas institūcijas pakalpojuma sniedzējiem, kas organizē ģimeniskai videi pietuvinātas aprūpes sociālo pakalpojumu (noteikumu projekta 16., 18. un 19.punkts), kā arī precizētas prasības bērnu ilgstošas sociālās aprūpes un sociālās rehabilitācijas institūcijas pakalpojuma sniedzējiem (noteikumu projekta 13. un 14.punkts) u.c.. Līdz ar to nepieciešams papildināt anotācijas 3.sadaļu, norādot, kāda finansējuma ietvaros tiks nodrošināta noteikumu projektā paredzēto pasākumu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nepieciešams papildināt noteikumu VI.nodaļu ar prasībām ģimeniskai videi pietuvinātas aprūpes sociālā pakalpojuma sniedzējam pilngadīgām personām. Savukārt noteikumu projekta 16.punkts paredz, ka pilngadīgo aprūpes institūcija var organizēt ģimeniskai videi pietuvinātas aprūpes sociālo pakalpojumu. Līdz ar to lūdzam attiecīgi precizēt anotācijas redakciju, paredzot,  ja pilngadīgo aprūpes institūcija organizē ģimeniskai videi pietuvinātas aprūpes sociālo pakalpojumu, tad tā nodrošina noteikumos minētās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pie “Risinājuma apraksts” norādīto jaunās nodaļas “Prasības īslaicīgas sociālās aprūpes un sociālās rehabilitācijas pakalpojumu pilngadīgām personām sniedzējiem” numuru, ņemot vērā, ka noteikumu projekta 22.punkts paredz papildināt spēkā esošos noteikumus ar VI</w:t>
            </w:r>
            <w:r w:rsidR="00000000" w:rsidRPr="00000000" w:rsidDel="00000000">
              <w:rPr>
                <w:vertAlign w:val="superscript"/>
                <w:rtl w:val="0"/>
              </w:rPr>
              <w:t xml:space="preserve">1</w:t>
            </w:r>
            <w:r w:rsidR="00000000" w:rsidRPr="00000000" w:rsidDel="00000000">
              <w:rPr>
                <w:rtl w:val="0"/>
              </w:rPr>
              <w:t xml:space="preserve"> .nodaļu, nevis XXVI</w:t>
            </w:r>
            <w:r w:rsidR="00000000" w:rsidRPr="00000000" w:rsidDel="00000000">
              <w:rPr>
                <w:vertAlign w:val="superscript"/>
                <w:rtl w:val="0"/>
              </w:rPr>
              <w:t xml:space="preserve">1</w:t>
            </w:r>
            <w:r w:rsidR="00000000" w:rsidRPr="00000000" w:rsidDel="00000000">
              <w:rPr>
                <w:rtl w:val="0"/>
              </w:rPr>
              <w:t xml:space="preserve">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pie “Risinājuma apraksts” norādīto informāciju par veiktajiem grozījumiem spēkā esošo noteikumu 66., 68.punktā un 82.2., 83.3.apakšpunktā, salāgojot ar noteikumu projekta 23., 24., 25. un 27.punktos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1.3.sadaļā pie “Risinājuma apraksts” norādītajam sociālo pakalpojumu sniedzējiem, kuri uzsāks sociālā pakalpojuma sniegšanu pēc 2027.gada 1.janvāra, klientiem ar funkcionēšanas ierobežojumiem jānodrošina telpu piekļūstamība, vienlaikus sociālo pakalpojumu sniedzēji, kuri sniedz sociālo pakalpojumu līdz 2026.gada 31.decembrim, varēs nodrošināt, ka klientiem ar kustību traucējumiem ir piemērotas telpas ēkas pirmajā stāvā, un šajās telpās ir pieejams pilns sociālo pakalpojumu apjoms. Savukārt no noteikumu projektā iekļautajām normām (noteikumu projekta 4. un 37.punkts) izriet, ka visiem sociālo pakalpojumu sniedzējiem no 2027.gada 1.janvāra klientiem ar funkcionēšanas ierobežojumiem jānodrošina telpu piekļūstamība. Līdz ar to aicinām izvērtēt, vai nav precizējama anotācija vai/un noteikumu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skaidrojumu par noteikumu projekta 11., 13., 14., un 21.punktā piedāvāto grozījumu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08.04.2025.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08.04.2025.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Atzinumi_24-TA-2668.docx</dc:title>
</cp:coreProperties>
</file>

<file path=docProps/custom.xml><?xml version="1.0" encoding="utf-8"?>
<Properties xmlns="http://schemas.openxmlformats.org/officeDocument/2006/custom-properties" xmlns:vt="http://schemas.openxmlformats.org/officeDocument/2006/docPropsVTypes"/>
</file>