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15. septembra noteikumos Nr. 1065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iebildums (izziņas 2. punkts) ir ņemts vērā tikai daļēji. Ņemot vērā, ka plānots izmantot finansējumu, kas paredzēts Ukrainas atbalstam, viens no centrālajiem priekšnoteikumiem ir skaidrība, kā plānotās komersantu darbības sniegs pienesumu Ukrainas ekonomiskajai attīstībai, rekonstrukcijai vai noturības veicināšanai. Esošie Ministru kabineta noteikumi šādus nosacījumus neietver. Tāpat šādi nosacījumi neparādās kā kritērijs aprakstītajā ALTUM izvērtēšanas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risinājuma aprakstā minēts: “Ņemot vērā Dānijas un Zviedrijas pieredzi, lai veicinātu ieguldījumus Ukrainas infrastruktūras atjaunošanā, jaunu darba vietu rašanos un labklājību Ukrainas iedzīvotājiem, Ekonomikas ministrija, ierosina paredzēt iespēju piešķirt aizdevumu Latvijā reģistrētiem komersantiem, lai veidotu un attīstītu uzņēmumus Čerņihivas apgabalā.”, taču noteikumu projektā minēts: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5.7. apakšpunktu šādā redakcijā: "5.7. 2 000 000 euro apmērā valsts budžeta finansējums, paredzot sniegt šo noteikumu II un III nodaļā minētos aizdevumus Latvijā reģistrētiem komersantiem uzņēmumu veidošanai un attīstīšanai Ukrainā". Aicinām precizēt, vai atbalstu plānots sniegt Latvijā reģistrētiem komersantiem, lai veidotu un attīstītu uzņēmumus Ukrainā, vai konkrēti Černihivas apgabalā.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anotācijā tekstā “Ņemot vērā arī Ukrainas puses lūgumu, Ekonomikas ministrija 2025.gadā piešķirto finansējumu 2 000 000 </w:t>
            </w:r>
            <w:r w:rsidR="00000000" w:rsidRPr="00000000" w:rsidDel="00000000">
              <w:rPr>
                <w:i w:val="1"/>
                <w:rtl w:val="0"/>
              </w:rPr>
              <w:t xml:space="preserve">euro</w:t>
            </w:r>
            <w:r w:rsidR="00000000" w:rsidRPr="00000000" w:rsidDel="00000000">
              <w:rPr>
                <w:rtl w:val="0"/>
              </w:rPr>
              <w:t xml:space="preserve"> apmērā piedāvā izmantot, sniedzot atbalstu Latvijā reģistrētiem komersantiem, kuriem tiks piešķirts aizdevums, lai veidotu un attīstītu uzņēmumus Ukrainā.” aicinām precizēt, par kādu valsts budžeta finansējumu plānots sniegt atbalstu Latvijā reģistrētiem komersantiem, ņemot vērā, ka Ekonomikas ministrijai finansējums no valsts budžeta šādam mērķim šobrīd nav piešķirts. No dokumenta kopumā nerodas skaidrība, vai ir plānots iesniegt rīkojuma projektu par apropriācijas pārdali, lūdzot šim mērķim pārdalīt 2 000 000 </w:t>
            </w:r>
            <w:r w:rsidR="00000000" w:rsidRPr="00000000" w:rsidDel="00000000">
              <w:rPr>
                <w:i w:val="1"/>
                <w:rtl w:val="0"/>
              </w:rPr>
              <w:t xml:space="preserve">euro</w:t>
            </w:r>
            <w:r w:rsidR="00000000" w:rsidRPr="00000000" w:rsidDel="00000000">
              <w:rPr>
                <w:rtl w:val="0"/>
              </w:rPr>
              <w:t xml:space="preserve"> no 2025. gadam rezervētā finansējuma Ukrainas atbalsta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norādīto summu apraksta sadaļā vai budžeta sadaļā, ņemot vērā, ka iepriekš tekstā norādītais finansējums ir 2 000 000 </w:t>
            </w:r>
            <w:r w:rsidR="00000000" w:rsidRPr="00000000" w:rsidDel="00000000">
              <w:rPr>
                <w:i w:val="1"/>
                <w:rtl w:val="0"/>
              </w:rPr>
              <w:t xml:space="preserve">euro</w:t>
            </w:r>
            <w:r w:rsidR="00000000" w:rsidRPr="00000000" w:rsidDel="00000000">
              <w:rPr>
                <w:rtl w:val="0"/>
              </w:rPr>
              <w:t xml:space="preserve">, taču 3. sadaļā norādītais finansējums ir 1 850 000 </w:t>
            </w:r>
            <w:r w:rsidR="00000000" w:rsidRPr="00000000" w:rsidDel="00000000">
              <w:rPr>
                <w:i w:val="1"/>
                <w:rtl w:val="0"/>
              </w:rPr>
              <w:t xml:space="preserve">euro</w:t>
            </w:r>
            <w:r w:rsidR="00000000" w:rsidRPr="00000000" w:rsidDel="00000000">
              <w:rPr>
                <w:rtl w:val="0"/>
              </w:rPr>
              <w:t xml:space="preserve">. Nepieciešanās izmaiņas jāievada ailē "izmaiņas kārtējā gadā, salīdzinot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nevalstiskā sektora interesi par Ukrainas rekonstrukcijai un Ukrainas atbalsta pasākumiem pieejamā finansējuma izlietojumu, aicinām paredzēt arī konsultācijas ar ieinteresētajām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15. septembra noteikumos Nr. 1065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Ekonomikas ministrijai pēc 2025. gadā piešķirto līdzekļu apgūšanas sagatavot un iesniegt Ministru kabinetā Informatīvo ziņojumu par Latvijas komersantu, kas saņēmuši atbalstu, izveidotajiem uzņēmumiem vai kopuzņēmumiem Ukrainā, to uzrādīto ekonomisko sniegumu un Ukrainā radītajām darba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22.04.2025.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22.04.2025.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