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un profesionālās izglītības programmu licencēšanas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12.12.2022.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12.12.2022.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