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virzieni, kuri ir akreditēti atbilstoši MK 2018. gada 11. decembra noteikumiem Nr. 793 "Studiju virzienu atvēršanas un akreditācijas noteikumi", sākot ar 2020. gadu un ir saņēmuši lēmumu par akreditācijas termiņu 6 gadi saskaņā ar konceptualajā ziņojumā aprakstīto pāreju uz ciklisku institucionālo akreditāciju, atkārtoti netiktu izvērtēti (īpaši attiecinot uz zinātnes universitātēm) ilgāk kā virzienu akredtiācijā piešķirtos 6 gadus, provizoriski sasniedzot pat 8 vai vairāk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virzienu akreditācija šobrīd ir būtisks rīks studējošo interešu un tiesību pārstāvniecībā un studiju kvalitātes uzlabošanā. LSA aicina iekļaut konceptuālajā ziņojumā sistēmu, kas nosaka, ka AII jāsniedz izvērsta informācija Studiju kvalitātes komisijai vai citai institūcijai par visu saņemto ekspertu rekomendāciju izpildi studiju programmām, tai skaitā, no virzieniem, kas akreditēti ar termiņu 6 gadi, ja attiecīgā studiju programma novērtēta ar "viduvēji" vai zemāku vērtējumu. Normatīvā regulējuma izstrādes gaitā arī paredzot rekomendāciju izpildi veicinošus mehānismus.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13.08.2024.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13.08.2024.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