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"Pumpuri"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w:t>
            </w:r>
            <w:r w:rsidR="00000000" w:rsidRPr="00000000" w:rsidDel="00000000">
              <w:rPr>
                <w:u w:val="single"/>
                <w:rtl w:val="0"/>
              </w:rPr>
              <w:t xml:space="preserve">papildināt ar informāciju par aizsargājamo koku (dižkoka) teritoriju atsavināmajai zemes vienības</w:t>
            </w:r>
            <w:r w:rsidR="00000000" w:rsidRPr="00000000" w:rsidDel="00000000">
              <w:rPr>
                <w:rtl w:val="0"/>
              </w:rPr>
              <w:t xml:space="preserve">, kadastra apzīmējums 4064 012 0348, </w:t>
            </w:r>
            <w:r w:rsidR="00000000" w:rsidRPr="00000000" w:rsidDel="00000000">
              <w:rPr>
                <w:u w:val="single"/>
                <w:rtl w:val="0"/>
              </w:rPr>
              <w:t xml:space="preserve">daļai</w:t>
            </w:r>
            <w:r w:rsidR="00000000" w:rsidRPr="00000000" w:rsidDel="00000000">
              <w:rPr>
                <w:rtl w:val="0"/>
              </w:rPr>
              <w:t xml:space="preserve">, proti, vai aizsargājamais koks tiks atstāts. Gadījumā, ja aizsargājamais koks tiks nocirsts, lūdzam anotācijā norādīt, kad tiks veiktas šīs darbības, lai izpildītos </w:t>
            </w:r>
            <w:r w:rsidR="00000000" w:rsidRPr="00000000" w:rsidDel="00000000">
              <w:rPr>
                <w:i w:val="1"/>
                <w:rtl w:val="0"/>
              </w:rPr>
              <w:t xml:space="preserve">Rail Baltica</w:t>
            </w:r>
            <w:r w:rsidR="00000000" w:rsidRPr="00000000" w:rsidDel="00000000">
              <w:rPr>
                <w:rtl w:val="0"/>
              </w:rPr>
              <w:t xml:space="preserve"> projekta īstenošanas likuma 4.panta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anotācija satur atsauci uz </w:t>
            </w:r>
            <w:r w:rsidR="00000000" w:rsidRPr="00000000" w:rsidDel="00000000">
              <w:rPr>
                <w:i w:val="1"/>
                <w:rtl w:val="0"/>
              </w:rPr>
              <w:t xml:space="preserve">Rail Baltica</w:t>
            </w:r>
            <w:r w:rsidR="00000000" w:rsidRPr="00000000" w:rsidDel="00000000">
              <w:rPr>
                <w:rtl w:val="0"/>
              </w:rPr>
              <w:t xml:space="preserve"> projekta īstenošanas likuma 4.pantu, kurā noteikti nosacījumi, kuriem izpildoties var nocirst koku. Aplūkojot, zemes vienības, kadastra apzīmējums 4064 012 0348, apgrūtinājuma plānu (</w:t>
            </w:r>
            <w:r w:rsidR="00000000" w:rsidRPr="00000000" w:rsidDel="00000000">
              <w:rPr>
                <w:i w:val="1"/>
                <w:rtl w:val="0"/>
              </w:rPr>
              <w:t xml:space="preserve">skatīt TAP paskaidrojošie dokumenti I pielikuma 34.lapa</w:t>
            </w:r>
            <w:r w:rsidR="00000000" w:rsidRPr="00000000" w:rsidDel="00000000">
              <w:rPr>
                <w:rtl w:val="0"/>
              </w:rPr>
              <w:t xml:space="preserve">) </w:t>
            </w:r>
            <w:r w:rsidR="00000000" w:rsidRPr="00000000" w:rsidDel="00000000">
              <w:rPr>
                <w:u w:val="single"/>
                <w:rtl w:val="0"/>
              </w:rPr>
              <w:t xml:space="preserve">nav iespējams identificēt vai notiks izciršana</w:t>
            </w:r>
            <w:r w:rsidR="00000000" w:rsidRPr="00000000" w:rsidDel="00000000">
              <w:rPr>
                <w:rtl w:val="0"/>
              </w:rPr>
              <w:t xml:space="preserve">, jo apgrūtinājums atrodas uz minētas zemes vienības robežas, kas robežojas ar īpašniekam paliekošo zemes vienības daļu 4064 012 0351.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w:t>
            </w:r>
            <w:r w:rsidR="00000000" w:rsidRPr="00000000" w:rsidDel="00000000">
              <w:rPr>
                <w:u w:val="single"/>
                <w:rtl w:val="0"/>
              </w:rPr>
              <w:t xml:space="preserve">uzskaitīt ceļa servitūtus</w:t>
            </w:r>
            <w:r w:rsidR="00000000" w:rsidRPr="00000000" w:rsidDel="00000000">
              <w:rPr>
                <w:rtl w:val="0"/>
              </w:rPr>
              <w:t xml:space="preserve"> pie atsavināmiem īpašumiem un </w:t>
            </w:r>
            <w:r w:rsidR="00000000" w:rsidRPr="00000000" w:rsidDel="00000000">
              <w:rPr>
                <w:u w:val="single"/>
                <w:rtl w:val="0"/>
              </w:rPr>
              <w:t xml:space="preserve">papildināt ar šādu informāciju</w:t>
            </w:r>
            <w:r w:rsidR="00000000" w:rsidRPr="00000000" w:rsidDel="00000000">
              <w:rPr>
                <w:rtl w:val="0"/>
              </w:rPr>
              <w:t xml:space="preserve">: ,,Atbilstoši tiesu praksei atzīmes veidā zemesgrāmatā izdarīts ieraksts neapliecina ceļa servitūta nodibināšanu (</w:t>
            </w:r>
            <w:r w:rsidR="00000000" w:rsidRPr="00000000" w:rsidDel="00000000">
              <w:rPr>
                <w:i w:val="1"/>
                <w:rtl w:val="0"/>
              </w:rPr>
              <w:t xml:space="preserve">sk. Senāta Civillietu departamenta 2013.gada 9.oktobra sprieduma lietā Nr.SKC-458/2013 (C12204010) 10.3.punktu</w:t>
            </w:r>
            <w:r w:rsidR="00000000" w:rsidRPr="00000000" w:rsidDel="00000000">
              <w:rPr>
                <w:rtl w:val="0"/>
              </w:rPr>
              <w:t xml:space="preserve">). Tādēļ pareizs ir tiesas secinājums, ka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un pievienotās zemesgrāmatas apliecības (turpmāk – NĪVKIS) redzams, ka </w:t>
            </w:r>
            <w:r w:rsidR="00000000" w:rsidRPr="00000000" w:rsidDel="00000000">
              <w:rPr>
                <w:u w:val="single"/>
                <w:rtl w:val="0"/>
              </w:rPr>
              <w:t xml:space="preserve">visām atsavināmām zemes vienībām</w:t>
            </w:r>
            <w:r w:rsidR="00000000" w:rsidRPr="00000000" w:rsidDel="00000000">
              <w:rPr>
                <w:rtl w:val="0"/>
              </w:rPr>
              <w:t xml:space="preserve">, kadastra apzīmējumi: 4064 012 0348; 4064 012 0349; 4064 012 350, </w:t>
            </w:r>
            <w:r w:rsidR="00000000" w:rsidRPr="00000000" w:rsidDel="00000000">
              <w:rPr>
                <w:u w:val="single"/>
                <w:rtl w:val="0"/>
              </w:rPr>
              <w:t xml:space="preserve">iet cauri ceļa servitūts</w:t>
            </w:r>
            <w:r w:rsidR="00000000" w:rsidRPr="00000000" w:rsidDel="00000000">
              <w:rPr>
                <w:rtl w:val="0"/>
              </w:rPr>
              <w:t xml:space="preserve"> (</w:t>
            </w:r>
            <w:r w:rsidR="00000000" w:rsidRPr="00000000" w:rsidDel="00000000">
              <w:rPr>
                <w:i w:val="1"/>
                <w:rtl w:val="0"/>
              </w:rPr>
              <w:t xml:space="preserve">skatīt TAP paskaidrojošie dokumenti I pielikums 1., 4., 5., 7.lapa</w:t>
            </w:r>
            <w:r w:rsidR="00000000" w:rsidRPr="00000000" w:rsidDel="00000000">
              <w:rPr>
                <w:rtl w:val="0"/>
              </w:rPr>
              <w:t xml:space="preserve">). Minēto apstiprina arī kadastrs.lv telpiskie dati un paskaidrojošos dokumentos pievienotais pielikums, kurā attēlots ceļš (</w:t>
            </w:r>
            <w:r w:rsidR="00000000" w:rsidRPr="00000000" w:rsidDel="00000000">
              <w:rPr>
                <w:i w:val="1"/>
                <w:rtl w:val="0"/>
              </w:rPr>
              <w:t xml:space="preserve">skatīt TAP paskaidrojošie dokumenti I pielikums 112.lapa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precizēt anotācijā Civillikuma 2174.panta interpretāciju</w:t>
            </w:r>
            <w:r w:rsidR="00000000" w:rsidRPr="00000000" w:rsidDel="00000000">
              <w:rPr>
                <w:rtl w:val="0"/>
              </w:rPr>
              <w:t xml:space="preserve">, jo anotācijā daļēji ir norādītas tiesiskās sekas, kādas iestājas atsavinot nekustamo īpašumu uz </w:t>
            </w:r>
            <w:r w:rsidR="00000000" w:rsidRPr="00000000" w:rsidDel="00000000">
              <w:rPr>
                <w:u w:val="single"/>
                <w:rtl w:val="0"/>
              </w:rPr>
              <w:t xml:space="preserve">likuma pamata</w:t>
            </w:r>
            <w:r w:rsidR="00000000" w:rsidRPr="00000000" w:rsidDel="00000000">
              <w:rPr>
                <w:rtl w:val="0"/>
              </w:rPr>
              <w:t xml:space="preserve">, proti, nekustamā īpašuma daļa pāries valsts īpašumā brīva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īpašuma (tā daļa) tiek atsavināta, noslēdzot ar nekustamā īpašuma īpašnieku </w:t>
            </w:r>
            <w:r w:rsidR="00000000" w:rsidRPr="00000000" w:rsidDel="00000000">
              <w:rPr>
                <w:u w:val="single"/>
                <w:rtl w:val="0"/>
              </w:rPr>
              <w:t xml:space="preserve">līgumu par nekustamā īpašuma labprātīgu atsavināšanu</w:t>
            </w:r>
            <w:r w:rsidR="00000000" w:rsidRPr="00000000" w:rsidDel="00000000">
              <w:rPr>
                <w:rtl w:val="0"/>
              </w:rPr>
              <w:t xml:space="preserve">, tad piemērojami Civillikuma 2174.panta noteikumi, par to, ka </w:t>
            </w:r>
            <w:r w:rsidR="00000000" w:rsidRPr="00000000" w:rsidDel="00000000">
              <w:rPr>
                <w:u w:val="single"/>
                <w:rtl w:val="0"/>
              </w:rPr>
              <w:t xml:space="preserve">ieguvējam </w:t>
            </w:r>
            <w:r w:rsidR="00000000" w:rsidRPr="00000000" w:rsidDel="00000000">
              <w:rPr>
                <w:rtl w:val="0"/>
              </w:rPr>
              <w:t xml:space="preserve">(valstij) </w:t>
            </w:r>
            <w:r w:rsidR="00000000" w:rsidRPr="00000000" w:rsidDel="00000000">
              <w:rPr>
                <w:u w:val="single"/>
                <w:rtl w:val="0"/>
              </w:rPr>
              <w:t xml:space="preserve">ir tiesības uzteikt</w:t>
            </w:r>
            <w:r w:rsidR="00000000" w:rsidRPr="00000000" w:rsidDel="00000000">
              <w:rPr>
                <w:rtl w:val="0"/>
              </w:rPr>
              <w:t xml:space="preserve"> tādu nomas līgumu, kas nav ierakstīts zemesgrāmatā. Nomas līguma </w:t>
            </w:r>
            <w:r w:rsidR="00000000" w:rsidRPr="00000000" w:rsidDel="00000000">
              <w:rPr>
                <w:u w:val="single"/>
                <w:rtl w:val="0"/>
              </w:rPr>
              <w:t xml:space="preserve">uzteikšanas gadījumā</w:t>
            </w:r>
            <w:r w:rsidR="00000000" w:rsidRPr="00000000" w:rsidDel="00000000">
              <w:rPr>
                <w:rtl w:val="0"/>
              </w:rPr>
              <w:t xml:space="preserve">, iznomātājam jāatlīdzina nomniekam visi zaudējumi, kādi viņam nodarīti ar līguma priekšlaicīgu izbeigšanu. Savukārt </w:t>
            </w:r>
            <w:r w:rsidR="00000000" w:rsidRPr="00000000" w:rsidDel="00000000">
              <w:rPr>
                <w:u w:val="single"/>
                <w:rtl w:val="0"/>
              </w:rPr>
              <w:t xml:space="preserve">valstij, jādod</w:t>
            </w:r>
            <w:r w:rsidR="00000000" w:rsidRPr="00000000" w:rsidDel="00000000">
              <w:rPr>
                <w:rtl w:val="0"/>
              </w:rPr>
              <w:t xml:space="preserve"> nomniekam </w:t>
            </w:r>
            <w:r w:rsidR="00000000" w:rsidRPr="00000000" w:rsidDel="00000000">
              <w:rPr>
                <w:u w:val="single"/>
                <w:rtl w:val="0"/>
              </w:rPr>
              <w:t xml:space="preserve">piemērots laiks</w:t>
            </w:r>
            <w:r w:rsidR="00000000" w:rsidRPr="00000000" w:rsidDel="00000000">
              <w:rPr>
                <w:rtl w:val="0"/>
              </w:rPr>
              <w:t xml:space="preserve"> nomas priekšmeta atdošanai.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23-TA-3279</w:t>
    </w:r>
    <w:r>
      <w:br/>
    </w:r>
    <w:r w:rsidR="00000000" w:rsidRPr="00000000" w:rsidDel="00000000">
      <w:rPr>
        <w:rtl w:val="0"/>
      </w:rPr>
      <w:t xml:space="preserve">Izdrukāts 08.01.2024.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23-TA-3279</w:t>
    </w:r>
    <w:r>
      <w:br/>
    </w:r>
    <w:r w:rsidR="00000000" w:rsidRPr="00000000" w:rsidDel="00000000">
      <w:rPr>
        <w:rtl w:val="0"/>
      </w:rPr>
      <w:t xml:space="preserve">Izdrukāts 08.01.2024.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Atzinumi_23-TA-3279.docx</dc:title>
</cp:coreProperties>
</file>

<file path=docProps/custom.xml><?xml version="1.0" encoding="utf-8"?>
<Properties xmlns="http://schemas.openxmlformats.org/officeDocument/2006/custom-properties" xmlns:vt="http://schemas.openxmlformats.org/officeDocument/2006/docPropsVTypes"/>
</file>