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Valdības rīcības plānu un prioritāri izpildāmiem pasākumiem Deklarācijas par Andra Kulberga vadītā Ministru kabineta iecerēto darbību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Valdības rīcības plāns Deklarācijas par Andra Kulberga vadītā Ministru kabineta iecerēto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dzēst plāna 32.1.pasākumu, jo tas jau ir integrēts plāna 32.13. un 47.4. pasākumos.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Jurkevica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Valdības rīcības plāns Deklarācijas par Andra Kulberga vadītā Ministru kabineta iecerēto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plāna 51.11. pasākuma pirmā darbības rezultāta izpildes termiņu uz 31.07.2026.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51.11. pasākums1) MK iesniegti apstiprināšanai "Nacionālā jaunatnes dialoga īstenošanas, koordinēšanas un finansēšanas noteikumi", kas noteiks jaunā jaunatnes politikas līdzdalības mehānisma īstenošanas kārtību.1) 31.07.2026.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Jurkevica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Valdības rīcības plāns Deklarācijas par Andra Kulberga vadītā Ministru kabineta iecerēto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plāna 48.1. pasākumam mainīt atbildīgo un līdzatbildīgo iestāžu sadalījumu, papildinot līdzatbildīgās institūcijas ar jaunām iestādēm, nosakot par atbildīgajām institūcijām -</w:t>
            </w:r>
            <w:r w:rsidR="00000000" w:rsidRPr="00000000" w:rsidDel="00000000">
              <w:rPr>
                <w:b w:val="1"/>
                <w:rtl w:val="0"/>
              </w:rPr>
              <w:t xml:space="preserve">IZM, FM</w:t>
            </w:r>
            <w:r w:rsidR="00000000" w:rsidRPr="00000000" w:rsidDel="00000000">
              <w:rPr>
                <w:rtl w:val="0"/>
              </w:rPr>
              <w:t xml:space="preserve">, bet par līdzatbildīgajām institūcijām: </w:t>
            </w:r>
            <w:r w:rsidR="00000000" w:rsidRPr="00000000" w:rsidDel="00000000">
              <w:rPr>
                <w:b w:val="1"/>
                <w:rtl w:val="0"/>
              </w:rPr>
              <w:t xml:space="preserve">AiM, ZM, LM, KM, VM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Ministru kabineta 22.12.2025. Sēdē rīkojuma projekts "Par pedagogu zemākās darba samaksas likmes pieauguma grafiku laikposmam no 2026. gada 1. janvāra līdz 2030. gada 31. Decembrim" (prot. Nr.53 98. Paragrāfs) 4. punta ir noteikts, ka - Lai nodrošinātu Izglītības un zinātnes ministrijas indikatīvi aprēķināto papildu nepieciešamo finansējumu pedagogu zemākās darba samaksas likmes pieauguma grafikam 2027. gadā 55 996 103 euro apmērā, 2028. gadā 114 981 372 euro apmērā, 2029. gadā 177 349 657 euro apmērā un 2030. gadā 243 295 918 euro apmērā, veikt publiskā sektora izdevumu samazinājumu, funkciju pārskatīšanu un procesu efektivizāciju, prioritizējot izglītības sektoru, kā arī ņemt vērā skolu tīkla optimizācijas, izglītojamo un pedagogu skaita izmaiņu finansiālo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"Par valsts budžetu 2027. gadam un budžeta ietvaru 2027., 2028., 2029.un 2030. gadam" sagatavošanas procesā veikta publiskā sektora izdevumu samazināšana, funkciju pārskatīšana un procesu efektivizācija, prioritizējot izglītības sektoru, ņemot vērā skolu tīkla optimizāciju, izglītojamo un pedagogu skaita izmaiņu finansiālo ietekmi.                                                                                       Atbildīgās institūcijas: IZM, FM; Līdzatbildīgās institūcijas: AiM, ZM, LM, KM, VM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Jurkevica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Valdības rīcības plāns Deklarācijas par Andra Kulberga vadītā Ministru kabineta iecerēto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plāna 6.1. pasākuma pirmā darbības rezultāta izpildes termiņu uz 01.10.2026.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Sagatavoti un iesniegti priekšlikumi likumprojektam par grozījumiem Imigrācijas likumā, nosakot latviešu valodas prasmes (vismaz A2 līmenī) prasību studējošajiem ārvalstniekiem, kas Latvijā studē vismaz divus gadus. 1) 01.10.2026.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Jurkevica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26-TA-1545</w:t>
    </w:r>
    <w:r>
      <w:br/>
    </w:r>
    <w:r w:rsidR="00000000" w:rsidRPr="00000000" w:rsidDel="00000000">
      <w:rPr>
        <w:rtl w:val="0"/>
      </w:rPr>
      <w:t xml:space="preserve">Izdrukāts 29.06.2026. 09.33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26-TA-1545</w:t>
    </w:r>
    <w:r>
      <w:br/>
    </w:r>
    <w:r w:rsidR="00000000" w:rsidRPr="00000000" w:rsidDel="00000000">
      <w:rPr>
        <w:rtl w:val="0"/>
      </w:rPr>
      <w:t xml:space="preserve">Izdrukāts 29.06.2026. 09.33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Atzinumi_26-TA-1545.docx</dc:title>
</cp:coreProperties>
</file>

<file path=docProps/custom.xml><?xml version="1.0" encoding="utf-8"?>
<Properties xmlns="http://schemas.openxmlformats.org/officeDocument/2006/custom-properties" xmlns:vt="http://schemas.openxmlformats.org/officeDocument/2006/docPropsVTypes"/>
</file>