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24-TA-969: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2015. gada 26. maija noteikumos Nr. 259 "Atbalsta piešķiršanas kārtība dalībai starptautiskās sadarbības programmās pētniecības un tehnoloģiju jomā"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12.12. nodrošina regulas Nr.  </w:t>
            </w:r>
            <w:r w:rsidR="00000000" w:rsidRPr="00000000" w:rsidDel="00000000">
              <w:rPr>
                <w:rtl w:val="0"/>
              </w:rPr>
              <w:t xml:space="preserve">651/2014</w:t>
            </w:r>
            <w:r w:rsidR="00000000" w:rsidRPr="00000000" w:rsidDel="00000000">
              <w:rPr>
                <w:rtl w:val="0"/>
              </w:rPr>
              <w:t xml:space="preserve"> 4. panta 1. punkta "i" apakšpunktā minētās paziņošanas robežvērtības nosacījumu izpildes ievērošanu katra projekta ietvaros, par kuru noslēgts atbalsta līgums;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Komisijas regulas Nr.651/2014 4.panta 1.punkta "i" apakšpunktam attiecībā uz atbalstu pētniecībai un attīstībai ir nepieciešams nodrošināt, ka paziņošanas robežvērtība tiek ievērota viena uzņēmuma viena projekta līmenī, lai nodrošinātu noteikumu 12.12.apakšpunkta atbilstību minētajam nosacījumam, lūdzam to precizēt, papildinot ar nosacījumu, ka paziņošanas robežvērtība tiek pārbaudīta arī atbalsta pretendentam, tai skaitā saistīto uzņēmumu grupas līmenī, piemēram,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12.12. nodrošina regulas Nr. 651/2014 4. panta 1. punkta "i" apakšpunktā minētās paziņošanas robežvērtības nosacījumu izpildes ievērošanu </w:t>
            </w:r>
            <w:r w:rsidR="00000000" w:rsidRPr="00000000" w:rsidDel="00000000">
              <w:rPr>
                <w:b w:val="1"/>
                <w:u w:val="single"/>
                <w:rtl w:val="0"/>
              </w:rPr>
              <w:t xml:space="preserve">atbalsta pretendentam, tai skaitā saistīto uzņēmumu grupas līmenī,</w:t>
            </w:r>
            <w:r w:rsidR="00000000" w:rsidRPr="00000000" w:rsidDel="00000000">
              <w:rPr>
                <w:b w:val="1"/>
                <w:rtl w:val="0"/>
              </w:rPr>
              <w:t xml:space="preserve"> </w:t>
            </w:r>
            <w:r w:rsidR="00000000" w:rsidRPr="00000000" w:rsidDel="00000000">
              <w:rPr>
                <w:rtl w:val="0"/>
              </w:rPr>
              <w:t xml:space="preserve">katra projekta ietvaros, par kuru noslēgts atbalsta līgums;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Mažuika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24-TA-969</w:t>
    </w:r>
    <w:r>
      <w:br/>
    </w:r>
    <w:r w:rsidR="00000000" w:rsidRPr="00000000" w:rsidDel="00000000">
      <w:rPr>
        <w:rtl w:val="0"/>
      </w:rPr>
      <w:t xml:space="preserve">Izdrukāts 28.08.2024. 17.41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24-TA-969</w:t>
    </w:r>
    <w:r>
      <w:br/>
    </w:r>
    <w:r w:rsidR="00000000" w:rsidRPr="00000000" w:rsidDel="00000000">
      <w:rPr>
        <w:rtl w:val="0"/>
      </w:rPr>
      <w:t xml:space="preserve">Izdrukāts 28.08.2024. 17.41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Atzinumi_24-TA-969.docx</dc:title>
</cp:coreProperties>
</file>

<file path=docProps/custom.xml><?xml version="1.0" encoding="utf-8"?>
<Properties xmlns="http://schemas.openxmlformats.org/officeDocument/2006/custom-properties" xmlns:vt="http://schemas.openxmlformats.org/officeDocument/2006/docPropsVTypes"/>
</file>