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Būvprojektu būves atjaunošanai, pārbūvei vai restaurācijai izstrādā ekspluatācijā pieņemtām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un akciju sabiedrība "Latvijas valsts meži" (turpmāk - LVM) pozitīvi vērtē noteikumu projekta anotācijas 1.3.sadaļas 5.risinājuma apraksta otrajā apakšpunktā iekļauto informāciju, taču vienlaikus, lai nodrošinātu efektīvu būvniecības procesa organizēšanu un jau preventīvi mazinātu administratīvo slogu (jo normas pielietošanas neskaidrību gadījumā būs jāveic skaidrojumu meklēšana), noteikumu projekta 11</w:t>
            </w:r>
            <w:r w:rsidR="00000000" w:rsidRPr="00000000" w:rsidDel="00000000">
              <w:rPr>
                <w:vertAlign w:val="superscript"/>
                <w:rtl w:val="0"/>
              </w:rPr>
              <w:t xml:space="preserve">1</w:t>
            </w:r>
            <w:r w:rsidR="00000000" w:rsidRPr="00000000" w:rsidDel="00000000">
              <w:rPr>
                <w:rtl w:val="0"/>
              </w:rPr>
              <w:t xml:space="preserve">. punkta redakcijā būtu jāietver arī vārdi "zemesgrāmatā reģistrētās būves". Cita starpā noteikumu projekta anotācijā skaidrots, ka mērķis ir pārvietot Ministru kabineta 19.08.2014. noteikumu Nr. 500 "Vispārīgie būvnoteikumi" (turpmāk - Noteikumi) 13.</w:t>
            </w:r>
            <w:r w:rsidR="00000000" w:rsidRPr="00000000" w:rsidDel="00000000">
              <w:rPr>
                <w:vertAlign w:val="superscript"/>
                <w:rtl w:val="0"/>
              </w:rPr>
              <w:t xml:space="preserve">1</w:t>
            </w:r>
            <w:r w:rsidR="00000000" w:rsidRPr="00000000" w:rsidDel="00000000">
              <w:rPr>
                <w:rtl w:val="0"/>
              </w:rPr>
              <w:t xml:space="preserve"> punktu no noteikumu III. nodaļas “Būvniecības ieceres sagatavošana un inženierizpētes noteikumi” uz Noteikumu II. nodaļu “Vispārīgais būvniecības process”, lai tas atrastos pēc satura atbilstošākā vietā, vadoties no nodaļu nosaukumu vārdiskās nozīmes. Noteikumu projekta anotācijā nav skaidrots, kādēļ mainot attiecīgā punkta atrašanās vietu tiek mainīts arī tā saturs, jo Noteikumu 13.</w:t>
            </w:r>
            <w:r w:rsidR="00000000" w:rsidRPr="00000000" w:rsidDel="00000000">
              <w:rPr>
                <w:vertAlign w:val="superscript"/>
                <w:rtl w:val="0"/>
              </w:rPr>
              <w:t xml:space="preserve">1</w:t>
            </w:r>
            <w:r w:rsidR="00000000" w:rsidRPr="00000000" w:rsidDel="00000000">
              <w:rPr>
                <w:rtl w:val="0"/>
              </w:rPr>
              <w:t xml:space="preserve"> punkts spēkā esošajā redakcijā ir šāds: “13.</w:t>
            </w:r>
            <w:r w:rsidR="00000000" w:rsidRPr="00000000" w:rsidDel="00000000">
              <w:rPr>
                <w:vertAlign w:val="superscript"/>
                <w:rtl w:val="0"/>
              </w:rPr>
              <w:t xml:space="preserve">1 </w:t>
            </w:r>
            <w:r w:rsidR="00000000" w:rsidRPr="00000000" w:rsidDel="00000000">
              <w:rPr>
                <w:rtl w:val="0"/>
              </w:rPr>
              <w:t xml:space="preserve">Būvniecības ieceres dokumentāciju būves atjaunošanai, pārbūvei vai restaurācijai izstrādā ekspluatācijā nodotām būvēm vai zemesgrāmatā reģistrētām būvēm, izņemot jaunbūves.”. Vēršam Jūsu uzmanību, ka noteikumu projekta anotācijā spēkā esošā 13.</w:t>
            </w:r>
            <w:r w:rsidR="00000000" w:rsidRPr="00000000" w:rsidDel="00000000">
              <w:rPr>
                <w:vertAlign w:val="superscript"/>
                <w:rtl w:val="0"/>
              </w:rPr>
              <w:t xml:space="preserve">1</w:t>
            </w:r>
            <w:r w:rsidR="00000000" w:rsidRPr="00000000" w:rsidDel="00000000">
              <w:rPr>
                <w:rtl w:val="0"/>
              </w:rPr>
              <w:t xml:space="preserve"> punkta redakcija ir citēta nepilnīgi. Norādām, ka Noteikumu 13.</w:t>
            </w:r>
            <w:r w:rsidR="00000000" w:rsidRPr="00000000" w:rsidDel="00000000">
              <w:rPr>
                <w:vertAlign w:val="superscript"/>
                <w:rtl w:val="0"/>
              </w:rPr>
              <w:t xml:space="preserve">1</w:t>
            </w:r>
            <w:r w:rsidR="00000000" w:rsidRPr="00000000" w:rsidDel="00000000">
              <w:rPr>
                <w:rtl w:val="0"/>
              </w:rPr>
              <w:t xml:space="preserve"> punkts spēkā esošajā redakcijā ir radies ar Ministru kabineta 22.12.2015. noteikumiem Nr.804 “Grozījumi Ministru kabineta 2014. gada 19. augusta noteikumos Nr. 500 "Vispārīgie būvnoteikumi"”. Noteikumu projekta anotācijā būtu ietverams skaidrojums par normatīvo aktu piemērošanas prakses maiņu vai citiem apstākļiem, kuru dēļ pēc būtības tiek grozīta spēkā esošā Noteikumu 13.</w:t>
            </w:r>
            <w:r w:rsidR="00000000" w:rsidRPr="00000000" w:rsidDel="00000000">
              <w:rPr>
                <w:vertAlign w:val="superscript"/>
                <w:rtl w:val="0"/>
              </w:rPr>
              <w:t xml:space="preserve">1</w:t>
            </w:r>
            <w:r w:rsidR="00000000" w:rsidRPr="00000000" w:rsidDel="00000000">
              <w:rPr>
                <w:rtl w:val="0"/>
              </w:rPr>
              <w:t xml:space="preserve"> punkta redakcija (neiekļaujot tajā zemesgrāmatā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Būvprojektu būves atjaunošanai, pārbūvei vai restaurācijai izstrādā ekspluatācijā pieņemtām būvēm vai zemesgrāmatā reģistrētām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Valsts un pašvaldību institūcijas tehniskos un īpašos noteikumus būvniecības ieceres īstenošanai izdod 10 darbadienu laikā pēc pieprasījuma saņemšanas.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spēkā iepriekš</w:t>
            </w:r>
            <w:r w:rsidR="00000000" w:rsidRPr="00000000" w:rsidDel="00000000">
              <w:rPr>
                <w:rtl w:val="0"/>
              </w:rPr>
              <w:t xml:space="preserve"> sniegto iebildumu par noteikumu projekta 27.</w:t>
            </w:r>
            <w:r w:rsidR="00000000" w:rsidRPr="00000000" w:rsidDel="00000000">
              <w:rPr>
                <w:vertAlign w:val="superscript"/>
                <w:rtl w:val="0"/>
              </w:rPr>
              <w:t xml:space="preserve">1</w:t>
            </w:r>
            <w:r w:rsidR="00000000" w:rsidRPr="00000000" w:rsidDel="00000000">
              <w:rPr>
                <w:rtl w:val="0"/>
              </w:rPr>
              <w:t xml:space="preserve"> punktu. </w:t>
            </w:r>
            <w:r w:rsidR="00000000" w:rsidRPr="00000000" w:rsidDel="00000000">
              <w:rPr>
                <w:rtl w:val="0"/>
              </w:rPr>
              <w:t xml:space="preserve">Saskaņā ar Meža likuma 4. panta otro daļu, valstij piekrītošās un valsts īpašumā esošās uz valsts vārda Zemkopības ministrijas personā zemesgrāmatā ierakstītās meža zemes apsaimniekošanu un aizsardzību veic akciju sabiedrību "Latvijas valsts meži" (turpmāk - </w:t>
            </w:r>
            <w:r w:rsidR="00000000" w:rsidRPr="00000000" w:rsidDel="00000000">
              <w:rPr>
                <w:rtl w:val="0"/>
              </w:rPr>
              <w:t xml:space="preserve">LVM</w:t>
            </w:r>
            <w:r w:rsidR="00000000" w:rsidRPr="00000000" w:rsidDel="00000000">
              <w:rPr>
                <w:rtl w:val="0"/>
              </w:rPr>
              <w:t xml:space="preserve">)</w:t>
            </w:r>
            <w:r w:rsidR="00000000" w:rsidRPr="00000000" w:rsidDel="00000000">
              <w:rPr>
                <w:rtl w:val="0"/>
              </w:rPr>
              <w:t xml:space="preserve">, kas nodibināta valsts meža īpašuma pārvaldīšanai un apsaimniekošanai. Šāds iebildums tiek izteikts, jo meža apsaimniekošana pati par sevi ietver ļoti plašu jomu, kā piemēram, meža infrastruktūras objektu apsaimniekošanu, vides aizsardzību,  mežsaimniecisko darbu veikšanu u.c. Pirms tiek izsniegti tehniskie noteikumi par katru no šīm jomām nepieciešama detalizēta izpēte, lai tiktu salāgotas visas jomas un iespējamās ietekmes, kā arī nereti tiek veikta teritorijas apsekošana dabā, lai novērtētu optimālāko paredzētā objekta novietojumu. Šādu izpēti nav fiziski iespējams veikt 10 darba dienu laikā, jo parasti plānotās ieceres skar ļoti plašu teritoriju, piemēram, inženierbūvju kabeļu gadījumā tie varbūt vairāki kilometri. Ar grozījumiem tiek plānots samazināt Tehnisko noteikumu izsniegšanas laiku par 30%. Ar tik būtisku termiņa samazinājumu </w:t>
            </w:r>
            <w:r w:rsidR="00000000" w:rsidRPr="00000000" w:rsidDel="00000000">
              <w:rPr>
                <w:rtl w:val="0"/>
              </w:rPr>
              <w:t xml:space="preserve">LVM</w:t>
            </w:r>
            <w:r w:rsidR="00000000" w:rsidRPr="00000000" w:rsidDel="00000000">
              <w:rPr>
                <w:rtl w:val="0"/>
              </w:rPr>
              <w:t xml:space="preserve"> nav iespējams veikt  detalizētu iesniegto iesniegumu izvērtējumu, t.sk. interešu aizstāvību. </w:t>
            </w:r>
            <w:r w:rsidR="00000000" w:rsidRPr="00000000" w:rsidDel="00000000">
              <w:rPr>
                <w:rtl w:val="0"/>
              </w:rPr>
              <w:t xml:space="preserve">LVM</w:t>
            </w:r>
            <w:r w:rsidR="00000000" w:rsidRPr="00000000" w:rsidDel="00000000">
              <w:rPr>
                <w:rtl w:val="0"/>
              </w:rPr>
              <w:t xml:space="preserve"> šobrīd tehniskos noteikumus izdod vidēji 20 dienās (neieskaitot iesniegumus, kuri tiek noraidīti, jo neskar </w:t>
            </w:r>
            <w:r w:rsidR="00000000" w:rsidRPr="00000000" w:rsidDel="00000000">
              <w:rPr>
                <w:rtl w:val="0"/>
              </w:rPr>
              <w:t xml:space="preserve">LVM</w:t>
            </w:r>
            <w:r w:rsidR="00000000" w:rsidRPr="00000000" w:rsidDel="00000000">
              <w:rPr>
                <w:rtl w:val="0"/>
              </w:rPr>
              <w:t xml:space="preserve"> teritoriju).</w:t>
            </w:r>
            <w:r w:rsidR="00000000" w:rsidRPr="00000000" w:rsidDel="00000000">
              <w:rPr>
                <w:rtl w:val="0"/>
              </w:rPr>
              <w:t xml:space="preserve">Gadījumā, ja 10 darba dienu termiņu noteiks kā obligātu, tad LVM pārkāps tiesību normu, jo objektīvu iemeslu dēļ nevarēs to ievērot, kas var radīt tiesiskas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w:t>
            </w:r>
            <w:r w:rsidR="00000000" w:rsidRPr="00000000" w:rsidDel="00000000">
              <w:rPr>
                <w:rtl w:val="0"/>
              </w:rPr>
              <w:t xml:space="preserve">LVM</w:t>
            </w:r>
            <w:r w:rsidR="00000000" w:rsidRPr="00000000" w:rsidDel="00000000">
              <w:rPr>
                <w:rtl w:val="0"/>
              </w:rPr>
              <w:t xml:space="preserve"> norāda, ka noteikumu projekta izziņas 56. punkta sadaļā "Apstrādes informācija" minētajā statistikā ir iekļauti pieteikumi, kas neattiecas uz </w:t>
            </w:r>
            <w:r w:rsidR="00000000" w:rsidRPr="00000000" w:rsidDel="00000000">
              <w:rPr>
                <w:rtl w:val="0"/>
              </w:rPr>
              <w:t xml:space="preserve">LVM</w:t>
            </w:r>
            <w:r w:rsidR="00000000" w:rsidRPr="00000000" w:rsidDel="00000000">
              <w:rPr>
                <w:rtl w:val="0"/>
              </w:rPr>
              <w:t xml:space="preserve"> un tiek noraidīti pirmajā vai otrajā dienā, jo pieteikumi neattiecas uz </w:t>
            </w:r>
            <w:r w:rsidR="00000000" w:rsidRPr="00000000" w:rsidDel="00000000">
              <w:rPr>
                <w:rtl w:val="0"/>
              </w:rPr>
              <w:t xml:space="preserve">LVM</w:t>
            </w:r>
            <w:r w:rsidR="00000000" w:rsidRPr="00000000" w:rsidDel="00000000">
              <w:rPr>
                <w:rtl w:val="0"/>
              </w:rPr>
              <w:t xml:space="preserve"> un nav piekritīgi </w:t>
            </w:r>
            <w:r w:rsidR="00000000" w:rsidRPr="00000000" w:rsidDel="00000000">
              <w:rPr>
                <w:rtl w:val="0"/>
              </w:rPr>
              <w:t xml:space="preserve">LVM</w:t>
            </w:r>
            <w:r w:rsidR="00000000" w:rsidRPr="00000000" w:rsidDel="00000000">
              <w:rPr>
                <w:rtl w:val="0"/>
              </w:rPr>
              <w:t xml:space="preserve">, piemēram, neskar </w:t>
            </w:r>
            <w:r w:rsidR="00000000" w:rsidRPr="00000000" w:rsidDel="00000000">
              <w:rPr>
                <w:rtl w:val="0"/>
              </w:rPr>
              <w:t xml:space="preserve">LVM</w:t>
            </w:r>
            <w:r w:rsidR="00000000" w:rsidRPr="00000000" w:rsidDel="00000000">
              <w:rPr>
                <w:rtl w:val="0"/>
              </w:rPr>
              <w:t xml:space="preserve"> teritoriju, tādējādi pasliktinot kopējo statistiku (šķietami saīsinot termiņu, kādā </w:t>
            </w:r>
            <w:r w:rsidR="00000000" w:rsidRPr="00000000" w:rsidDel="00000000">
              <w:rPr>
                <w:rtl w:val="0"/>
              </w:rPr>
              <w:t xml:space="preserve">LVM</w:t>
            </w:r>
            <w:r w:rsidR="00000000" w:rsidRPr="00000000" w:rsidDel="00000000">
              <w:rPr>
                <w:rtl w:val="0"/>
              </w:rPr>
              <w:t xml:space="preserve"> izsniedz Tehniskos noteikumus), bet neatspoguļojot reālo situāciju par Tehnisko noteikumu izdošanu </w:t>
            </w:r>
            <w:r w:rsidR="00000000" w:rsidRPr="00000000" w:rsidDel="00000000">
              <w:rPr>
                <w:rtl w:val="0"/>
              </w:rPr>
              <w:t xml:space="preserve">LVM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Valsts un pašvaldību institūcijas tehniskos un īpašos noteikumus būvniecības ieceres īstenošanai izdod 20 dienu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Valsts un pašvaldību institūcijas tehniskos un īpašos noteikumus būvniecības ieceres īstenošanai izdod 10 darbadienu laikā pēc pieprasījuma saņemšanas.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uztur spēkā 20.12.2023. un 18.09.2024. sniegto iebildumu par noteikumu projekta 27.</w:t>
            </w:r>
            <w:r w:rsidR="00000000" w:rsidRPr="00000000" w:rsidDel="00000000">
              <w:rPr>
                <w:vertAlign w:val="superscript"/>
                <w:rtl w:val="0"/>
              </w:rPr>
              <w:t xml:space="preserve">1</w:t>
            </w:r>
            <w:r w:rsidR="00000000" w:rsidRPr="00000000" w:rsidDel="00000000">
              <w:rPr>
                <w:rtl w:val="0"/>
              </w:rPr>
              <w:t xml:space="preserve"> punktu. Rosinām nesamazināt Tehnisko noteikumu izsniegšanas termiņu un izteikt noteikumu projekta 27.</w:t>
            </w:r>
            <w:r w:rsidR="00000000" w:rsidRPr="00000000" w:rsidDel="00000000">
              <w:rPr>
                <w:vertAlign w:val="superscript"/>
                <w:rtl w:val="0"/>
              </w:rPr>
              <w:t xml:space="preserve">1</w:t>
            </w:r>
            <w:r w:rsidR="00000000" w:rsidRPr="00000000" w:rsidDel="00000000">
              <w:rPr>
                <w:rtl w:val="0"/>
              </w:rPr>
              <w:t xml:space="preserve"> punktu šādā redakcijā: “27.</w:t>
            </w:r>
            <w:r w:rsidR="00000000" w:rsidRPr="00000000" w:rsidDel="00000000">
              <w:rPr>
                <w:vertAlign w:val="superscript"/>
                <w:rtl w:val="0"/>
              </w:rPr>
              <w:t xml:space="preserve">1</w:t>
            </w:r>
            <w:r w:rsidR="00000000" w:rsidRPr="00000000" w:rsidDel="00000000">
              <w:rPr>
                <w:rtl w:val="0"/>
              </w:rPr>
              <w:t xml:space="preserve"> Valsts un pašvaldību institūcijas tehniskos un īpašos noteikumus būvniecības ieceres īstenošanai izdod 20 dienu laikā pēc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valstij piekrītošās un valsts īpašumā esošās uz valsts vārda Zemkopības ministrijas personā zemesgrāmatā ierakstītās meža zemes apsaimniekošanu un aizsardzību veic LVM, kas nodibināta valsts meža īpašuma pārvaldīšanai un apsaimniekošanai. Šāds iebildums tiek izteikts, jo apsaimniekošana pati par sevi ietver ļoti plašu jomu, kā piemēram, meža infrastruktūras objektu apsaimniekošanu, vides aizsardzību,  mežsaimniecisko darbu veikšanu u.c. Pirms tiek izsniegti tehniskie noteikumi par katru no šīm jomām nepieciešama detalizēta izpēte, lai tiktu salāgotas visas jomas, kā arī nereti tiek veikta teritorijas apsekošana dabā, lai novērtētu optimālāko paredzētā objekta novietojumu. Šādu izpēti nav fiziski iespējams veikt 10 darba dienu laikā, jo parasti plānotās ieceres skar ļoti plašu teritoriju, kabeļu gadījumā tie varbūt vairāki kilometri. Ar grozījumiem tiek plānots samazināt Tehnisko noteikumu izsniegšanas laiku par 30%. Ar tik būtisku termiņa samazinājumu LVM nav iespējams veikt  detalizētu iesniegto iesniegumu izvērtējumu, t.sk. interešu aizstāvību. LVM šobrīd tehniskos noteikumus izdod vidēji 20 dienās (neieskaitot iesniegumus, kuri tiek noraidīti, jo neskar LVM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izziņas 56. punkta sadaļā "Apstrādes informācija" minētajā statistikā ir iekļauti pieteikumi, kas neattiecas uz LVM un tiek noraidīti pirmajā vai otrajā dienā, jo, piemēram, neskar LVM teritoriju, tādējādi pasliktinot kopējo statistiku (šķietami saīsinot termiņu, kādā LVM izsniedz Tehniskos noteikumus), bet neatspoguļojot reālo situāciju par Tehnisko noteikumu izdošanu LVM.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Valsts un pašvaldību institūcijas tehniskos un īpašos noteikumus būvniecības ieceres īstenošanai izdod </w:t>
            </w:r>
            <w:r w:rsidR="00000000" w:rsidRPr="00000000" w:rsidDel="00000000">
              <w:rPr>
                <w:u w:val="single"/>
                <w:rtl w:val="0"/>
              </w:rPr>
              <w:t xml:space="preserve">20 dienu</w:t>
            </w:r>
            <w:r w:rsidR="00000000" w:rsidRPr="00000000" w:rsidDel="00000000">
              <w:rPr>
                <w:rtl w:val="0"/>
              </w:rPr>
              <w:t xml:space="preserve">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Inženierbūvju īpašnieki vai tiesiskie valdītāji tehniskos noteikumus būvniecības ieceres īstenošanai izdod bez maksas 10 darbadienu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spēkā iepriekš sniegto iebildumu par noteikumu projekta 27</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iebildums tiek izteikts, ņemot vērā, ka, lai izvērtētu plānoto ieceri, kas skar LVM īpašumā un pārvaldīšanā esošās inženierbūves un teritoriju, ir nepieciešama detalizēta izpēte (par ietekmi uz mežsaimniecisko darbību, par ietekmi uz dabas vērtībām, atmežojamās platības apmēri utt.). Šādu izpēti nav fiziski iespējams veikt 10 darba dienu laikā, jo parasti plānotās ieceres skar ļoti plašu teritoriju, kabeļu gadījumā tie varbūt vairāki kilometri. Ar grozījumiem tiek plānots samazināt Tehnisko noteikumu izsniegšanas laiku par 30%. Ar tik būtisku termiņa samazinājumu LVM nav iespējams veikt  detalizētu iesniegto iesniegumu izvērtējumu, t.sk. interešu aizstāvību. LVM šobrīd tehniskos noteikumus izdod vidēji 20 dienās (neieskaitot iesniegumus, kuri tiek noraidīti, jo neskar LVM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izziņas 62. punkta sadaļā "Apstrādes informācija" minētajā statistikā iekļauti iesniegumi, kas neattiecas uz LVM un tiek noraidīti pirmajā vai otrajā dienā, jo saņemtais iesniegums pilnībā vai kādā daļā nav šīs iestādes kompetencē, piemēram, neskar LVM teritoriju, tādējādi pasliktinot kopējo statistiku (šķietami saīsinot termiņu, kādā LVM izsniedz Tehniskos noteikumus), bet neatspoguļojot reālo situāciju par Tehnisko noteikumu izdošanu LVM.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Inženierbūvju īpašnieki vai tiesiskie valdītāji tehniskos noteikumus būvniecības ieceres īstenošanai izdod bez maksas 20 dienu laikā pēc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Inženierbūvju īpašnieki vai tiesiskie valdītāji tehniskos noteikumus būvniecības ieceres īstenošanai izdod bez maksas 10 darbadienu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uztur spēkā 20.12.2023. un 18.09.2024. sniegto iebildumu par noteikumu projekta 27.</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nesamazināt Tehnisko noteikumu izsniegšanas termiņu un izteikt noteikumu projekta 27.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Inženierbūvju īpašnieki vai tiesiskie valdītāji tehniskos noteikumus būvniecības ieceres īstenošanai izdod bez maksas 20 dienu laikā pēc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iebildums tiek izteikts, ņemot vērā, ka, lai izvērtētu plānoto ieceri, kas skar LVM īpašumā un pārvaldīšanā esošās inženierbūves un teritoriju, ir nepieciešama detalizēta izpēte (par ietekmi uz mežsaimniecisko darbību, par ietekmi uz dabas vērtībām, atmežojamās platības apmēri utt.). Šādu izpēti nav fiziski iespējams veikt 10 darba dienu laikā, jo parasti plānotās ieceres skar ļoti plašu teritoriju, kabeļu gadījumā tie varbūt vairāki kilometri. Ar grozījumiem tiek plānots samazināt Tehnisko noteikumu izsniegšanas laiku par 30%. Ar tik būtisku termiņa samazinājumu LVM nav iespējams veikt  detalizētu iesniegto iesniegumu izvērtējumu, t.sk. interešu aizstāvību. LVM šobrīd tehniskos noteikumus izdod vidēji 20 dienās (neieskaitot iesniegumus, kuri tiek noraidīti, jo neskar LVM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izziņas 62. punkta sadaļā "Apstrādes informācija" minētajā statistikā iekļauti pieteikumi, kas neattiecas uz LVM un tiek noraidīti pirmajā vai otrajā dienā, jo, piemēram, neskar LVM teritoriju, tādējādi pasliktinot kopējo statistiku (šķietami saīsinot termiņu, kādā LVM izsniedz Tehniskos noteikumus), bet neatspoguļojot reālo situāciju par Tehnisko noteikumu izdošanu LVM.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Inženierbūvju īpašnieki vai tiesiskie valdītāji tehniskos noteikumus būvniecības ieceres īstenošanai izdod bez maksas </w:t>
            </w:r>
            <w:r w:rsidR="00000000" w:rsidRPr="00000000" w:rsidDel="00000000">
              <w:rPr>
                <w:u w:val="single"/>
                <w:rtl w:val="0"/>
              </w:rPr>
              <w:t xml:space="preserve">20 dienu</w:t>
            </w:r>
            <w:r w:rsidR="00000000" w:rsidRPr="00000000" w:rsidDel="00000000">
              <w:rPr>
                <w:rtl w:val="0"/>
              </w:rPr>
              <w:t xml:space="preserve">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Valsts un pašvaldību institūcijas un inženierbūves īpašnieki vai tiesiskie valdītāji būvprojektu saskaņo vai sniedz atteikumu to saskaņot saprātīgā termiņā, bet ne ilgāk kā 15 darbadienu laikā pēc būvprojekta saņemšanas. Valsts vides dienests ir tiesīgs būvniecības informācijas sistēmā izdarīt atzīmi, ka nepiedalīsies būvprojekta skaņošanā, ja būvprojekta risinājumi no vides aizsardzības viedokļa nerada nozīmīgus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spēkā ieprieš sniegto iebildumu par noteikumu projekta 27</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iebildums izteikts, ņemot vērā, ka, lai izvērtētu plānotās ieceres atbilstību tehnisko noteikumu prasībām, kas skar LVM īpašumā un pārvaldīšanā esošās inženierbūves un teritorijas, ir nepieciešama detalizēta izvērtēšana (par ietekmi uz mežsaimniecisko darbību, par ietekmi uz dabas vērtībām, atmežojamās platības apmēri utt.). Šādu izvērtēšanu nav iespējams veikt 15 darba dienu laikā, jo parasti plānotās ieceres skar ļoti plašu teritoriju, kabeļu gadījumā tie varbūt vairāki kilometri. Ar grozījumiem tiek plānots samazināt projekta saskaņošanas laiku par 30%. Ar tik būtisku termiņa samazinājumu LVM nav iespējams veikt detalizētu iesniegto projektu izvērtējumu, tajā skaitā interešu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izziņas 67. punkta sadaļā "Apstrādes informācija" sniegtais skaidrojums ir pretrunā tam, ka tiek samazināts Tehnisko noteikumu izdošanas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Inženierbūves īpašnieki vai tiesiskie valdītāji būvprojektu saskaņo vai sniedz atteikumu to saskaņot saprātīgā termiņā, bet ne ilgāk kā 30 dienu laikā pēc būvprojekta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Valsts un pašvaldību institūcijas un inženierbūves īpašnieki vai tiesiskie valdītāji būvprojektu saskaņo vai sniedz atteikumu to saskaņot saprātīgā termiņā, bet ne ilgāk kā 15 darbadienu laikā pēc būvprojekta saņemšanas. Valsts vides dienests ir tiesīgs būvniecības informācijas sistēmā izdarīt atzīmi, ka nepiedalīsies būvprojekta skaņošanā, ja būvprojekta risinājumi no vides aizsardzības viedokļa nerada nozīmīgus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uztur spēkā 20.12.2023. un 18.09.2024. sniegto iebildumu par noteikumu projekta 27.</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nesamazināt būvprojektu saskaņošanas termiņu un izteikt noteikumu projekta 27.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Inženierbūves īpašnieki vai tiesiskie valdītāji būvprojektu saskaņo vai sniedz atteikumu to saskaņot saprātīgā termiņā, bet ne ilgāk kā 30 dienu laikā pēc būvprojekta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iebildums izteikts, ņemot vērā, ka, lai izvērtētu plānotās ieceres atbilstību tehnisko noteikumu prasībām, kas skar LVM īpašumā un pārvaldīšanā esošās inženierbūves un teritorijas, ir nepieciešama detalizēta izvērtēšana (par ietekmi uz mežsaimniecisko darbību, par ietekmi uz dabas vērtībām, atmežojamās platības apmēri utt.). Šādu izvērtēšanu nav iespējams veikt 15 darba dienu laikā, jo parasti plānotās ieceres skar ļoti plašu teritoriju, kabeļu gadījumā tie varbūt vairāki kilometri. Ar grozījumiem tiek plānots samazināt projekta saskaņošanas laiku par 30%. Ar tik būtisku termiņa samazinājumu LVM nav iespējams veikt detalizētu iesniegto projektu izvērtējumu, tajā skaitā interešu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izziņas 67. punkta sadaļā "Apstrādes informācija" sniegtais skaidrojums ir pretrunā tam, ka tiek samazināts Tehnisko noteikumu izdošanas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Inženierbūves īpašnieki vai tiesiskie valdītāji būvprojektu saskaņo vai sniedz atteikumu to saskaņot saprātīgā termiņā, bet ne ilgāk kā </w:t>
            </w:r>
            <w:r w:rsidR="00000000" w:rsidRPr="00000000" w:rsidDel="00000000">
              <w:rPr>
                <w:u w:val="single"/>
                <w:rtl w:val="0"/>
              </w:rPr>
              <w:t xml:space="preserve">30 dienu</w:t>
            </w:r>
            <w:r w:rsidR="00000000" w:rsidRPr="00000000" w:rsidDel="00000000">
              <w:rPr>
                <w:rtl w:val="0"/>
              </w:rPr>
              <w:t xml:space="preserve"> laikā pēc būvprojekta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Būvprojektu būves atjaunošanai, pārbūvei vai restaurācijai izstrādā ekspluatācijā pieņemtām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(turpmāk - LVM) pozitīvi vērtē noteikumu projekta anotācijas 1.3.sadaļas 5.risinājuma apraksta otrajā apakšpunktā iekļauto informāciju, taču vienlaikus, lai nodrošinātu efektīvu būvniecības procesa organizēšanu un jau preventīvi mazinātu administratīvo slogu (jo normas pielietošanas neskaidrību gadījumā būs jāveic skaidrojumu meklēšana), noteikumu projekta 11.</w:t>
            </w:r>
            <w:r w:rsidR="00000000" w:rsidRPr="00000000" w:rsidDel="00000000">
              <w:rPr>
                <w:vertAlign w:val="superscript"/>
                <w:rtl w:val="0"/>
              </w:rPr>
              <w:t xml:space="preserve">1</w:t>
            </w:r>
            <w:r w:rsidR="00000000" w:rsidRPr="00000000" w:rsidDel="00000000">
              <w:rPr>
                <w:rtl w:val="0"/>
              </w:rPr>
              <w:t xml:space="preserve"> punkta redakcijā būtu jāietver arī vārdi "zemesgrāmatā reģistrētās būves". Cita starpā noteikumu projekta anotācijā skaidrots, ka mērķis ir pārvietot Ministru kabineta 19.08.2014. noteikumu Nr. 500 "Vispārīgie būvnoteikumi" (turpmāk - Noteikumi) 13.</w:t>
            </w:r>
            <w:r w:rsidR="00000000" w:rsidRPr="00000000" w:rsidDel="00000000">
              <w:rPr>
                <w:vertAlign w:val="superscript"/>
                <w:rtl w:val="0"/>
              </w:rPr>
              <w:t xml:space="preserve">1</w:t>
            </w:r>
            <w:r w:rsidR="00000000" w:rsidRPr="00000000" w:rsidDel="00000000">
              <w:rPr>
                <w:rtl w:val="0"/>
              </w:rPr>
              <w:t xml:space="preserve"> punktu no noteikumu III. nodaļas “Būvniecības ieceres sagatavošana un inženierizpētes noteikumi” uz Noteikumu II. nodaļu “Vispārīgais būvniecības process”, lai tas atrastos pēc satura atbilstošākā vietā, vadoties no nodaļu nosaukumu vārdiskās nozīmes. Noteikumu projekta anotācijā nav skaidrots, kādēļ mainot attiecīgā punkta atrašanās vietu tiek mainīts arī tā saturs, jo Noteikumu 13.</w:t>
            </w:r>
            <w:r w:rsidR="00000000" w:rsidRPr="00000000" w:rsidDel="00000000">
              <w:rPr>
                <w:vertAlign w:val="superscript"/>
                <w:rtl w:val="0"/>
              </w:rPr>
              <w:t xml:space="preserve">1</w:t>
            </w:r>
            <w:r w:rsidR="00000000" w:rsidRPr="00000000" w:rsidDel="00000000">
              <w:rPr>
                <w:rtl w:val="0"/>
              </w:rPr>
              <w:t xml:space="preserve"> punkts spēkā esošajā redakcijā ir šāds: “13.1.Būvniecības ieceres dokumentāciju būves atjaunošanai, pārbūvei vai restaurācijai izstrādā ekspluatācijā nodotām būvēm </w:t>
            </w:r>
            <w:r w:rsidR="00000000" w:rsidRPr="00000000" w:rsidDel="00000000">
              <w:rPr>
                <w:u w:val="single"/>
                <w:rtl w:val="0"/>
              </w:rPr>
              <w:t xml:space="preserve">vai zemesgrāmatā reģistrētām būvēm</w:t>
            </w:r>
            <w:r w:rsidR="00000000" w:rsidRPr="00000000" w:rsidDel="00000000">
              <w:rPr>
                <w:rtl w:val="0"/>
              </w:rPr>
              <w:t xml:space="preserve">, izņemot jaunbūves.”. Jāvērš uzmanība, ka noteikumu projekta anotācijā spēkā esošā 13.</w:t>
            </w:r>
            <w:r w:rsidR="00000000" w:rsidRPr="00000000" w:rsidDel="00000000">
              <w:rPr>
                <w:vertAlign w:val="superscript"/>
                <w:rtl w:val="0"/>
              </w:rPr>
              <w:t xml:space="preserve">1</w:t>
            </w:r>
            <w:r w:rsidR="00000000" w:rsidRPr="00000000" w:rsidDel="00000000">
              <w:rPr>
                <w:rtl w:val="0"/>
              </w:rPr>
              <w:t xml:space="preserve"> punkta redakcija ir citēta nepilnīgi. Norādām, ka Noteikumu 13.</w:t>
            </w:r>
            <w:r w:rsidR="00000000" w:rsidRPr="00000000" w:rsidDel="00000000">
              <w:rPr>
                <w:vertAlign w:val="superscript"/>
                <w:rtl w:val="0"/>
              </w:rPr>
              <w:t xml:space="preserve">1 </w:t>
            </w:r>
            <w:r w:rsidR="00000000" w:rsidRPr="00000000" w:rsidDel="00000000">
              <w:rPr>
                <w:rtl w:val="0"/>
              </w:rPr>
              <w:t xml:space="preserve">punkts spēkā esošajā redakcijā ir radies ar Ministru kabineta 22.12.2015. noteikumiem Nr.804 “Grozījumi Ministru kabineta 2014. gada 19. augusta noteikumos Nr. 500 "Vispārīgie būvnoteikumi"”. Noteikumu projekta anotācijā būtu ietverams skaidrojums par normatīvo aktu piemērošanas prakses maiņu vai citiem apstākļiem, kuru dēļ pēc būtības tiek grozīta spēkā esošā Noteikumu 13.</w:t>
            </w:r>
            <w:r w:rsidR="00000000" w:rsidRPr="00000000" w:rsidDel="00000000">
              <w:rPr>
                <w:vertAlign w:val="superscript"/>
                <w:rtl w:val="0"/>
              </w:rPr>
              <w:t xml:space="preserve">1</w:t>
            </w:r>
            <w:r w:rsidR="00000000" w:rsidRPr="00000000" w:rsidDel="00000000">
              <w:rPr>
                <w:rtl w:val="0"/>
              </w:rPr>
              <w:t xml:space="preserve"> punkta redakcija (neiekļaujot tajā zemesgrāmatā reģistrētas 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