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22. novembra noteikumos Nr. 875 "Noteikumi par budžetu finansēšanas klasifikāciju"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Ievērojot, ka Ministru kabineta 2005. gada 22. novembra noteikumi Nr. 875 "Noteikumi par budžetu finansēšanas klasifikāciju" stājās spēkā </w:t>
            </w:r>
            <w:r w:rsidR="00000000" w:rsidRPr="00000000" w:rsidDel="00000000">
              <w:rPr>
                <w:u w:val="single"/>
                <w:rtl w:val="0"/>
              </w:rPr>
              <w:t xml:space="preserve">2007</w:t>
            </w:r>
            <w:r w:rsidR="00000000" w:rsidRPr="00000000" w:rsidDel="00000000">
              <w:rPr>
                <w:rtl w:val="0"/>
              </w:rPr>
              <w:t xml:space="preserve">. gada 1. janvārī, lūdzam precizēt Ministru kabineta noteikumu projekta "Grozījumi Ministru kabineta 2005. gada 22. novembra noteikumos Nr. 875 "Noteikumi par budžetu finansēšanas klasifikāciju"" sākotnējās ietekmes </w:t>
            </w:r>
            <w:r w:rsidR="00000000" w:rsidRPr="00000000" w:rsidDel="00000000">
              <w:rPr>
                <w:i w:val="1"/>
                <w:rtl w:val="0"/>
              </w:rPr>
              <w:t xml:space="preserve">(ex-ante)</w:t>
            </w:r>
            <w:r w:rsidR="00000000" w:rsidRPr="00000000" w:rsidDel="00000000">
              <w:rPr>
                <w:rtl w:val="0"/>
              </w:rPr>
              <w:t xml:space="preserve"> novērtējuma ziņojuma (anotācijas) 1.3. apakšsadaļā ietverto informāciju par Ministru kabineta 2005. gada 22. novembra noteikumu Nr. 875 "Noteikumi par budžetu finansēšanas klasifikāciju" spēkā stāšanās datumu.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Māliņa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22-TA-2856</w:t>
    </w:r>
    <w:r>
      <w:br/>
    </w:r>
    <w:r w:rsidR="00000000" w:rsidRPr="00000000" w:rsidDel="00000000">
      <w:rPr>
        <w:rtl w:val="0"/>
      </w:rPr>
      <w:t xml:space="preserve">Izdrukāts 27.10.2022.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22-TA-2856</w:t>
    </w:r>
    <w:r>
      <w:br/>
    </w:r>
    <w:r w:rsidR="00000000" w:rsidRPr="00000000" w:rsidDel="00000000">
      <w:rPr>
        <w:rtl w:val="0"/>
      </w:rPr>
      <w:t xml:space="preserve">Izdrukāts 27.10.2022.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