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pieejamā finansējuma izlietojuma sabiedrība "Altum" var izmantot 2.1.1.3. pasākuma ietvaros atmaksāto finansējumu (klientu maksājumus un pamatsummas atmaksas) šādiem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8.punktu, lai nodrošinātu atbilstību  Attīstības finanšu institūcijas likuma 12.panta ceturtajā daļā noteiktajam, paredzot atmaksātā publiskā finansējuma apmēru. Gadījumā, ja nav iespējams noteikt konkrētu atmaksu summu, lūdzam noteikt līdz kādai summai ir iespējams izmantot atmaksas, piemēram, kā tas ir noteikts Ministru kabineta 2023. gada 15. augusta noteikumu Nr. 463 "Programmas "Iespējkapitāla ieguldījumi" īstenošanas noteikumi" 5.2.apakšpunktā.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tas nav uzskatāms par grūtībās nonākušu uzņēmumu saskaņā ar Komisijas regulas Nr.  651/2014 2. panta 18. punktu, izņemot Komisijas regulas Nr.  651/2014 1. panta 4. punkta "c" apakšpunktā minēto izņēmumu. Atbilstoši Komisijas regulas Nr.651/2014 1.panta 4.punkta un 2.panta 18.punkta nosacījumiem nosacījums tiek piemērots uzņēmuma grupas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Komisijas regulas Nr. 651/2014 1. panta 4. punkta "c" apakšpunktā minēto izņēmumu, ņemot vērā Komisijas regulas Nr. 651/2014 1. panta 4. punkta "c" apakšpunktā noteiktos nosacījumus un pasākumā plānoto, šobrīd Komisijas regulas Nr. 651/2014 1. panta 4. punkta "c" apakšpunktā minētie izņēmumi vairs nav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prasība par Komisijas regulas Nr. 651/2014 1. panta 4. punkta a) apakšpunkta nosacījumu vērtēšanu uzņēmuma grupas līmenī ir iekļauta pie noteikumu projekta 20.5. apakšpunkta, lūdzam svītrot atsauci uz Komisijas regulas Nr. 651/2014 1. panta 4. punktu. Tāpat lūdzam no noteikumu projekta 20.5. apakšpunkta svītrot atsauci uz Komisijas regulas Nr. 651/2014 2. panta 18.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Atbalstu nepiešķir atbalsta saņēmējam, kas darbojas kādā no šīm nozarēm: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21. punktu tādā redakcijā, lai nodrošinātu, ka atbalsts netiek piešķirts darbībām uzskaitītajās nozarēs, nevis komersantam, kas darbojas kādā no šīm nozarēm, jo pretējā gadījumā atbalstu nevarēs saņemt komersanti, kas darbojas kādā no šīm nozarēm, bet uz atbalstu darbībām uzskaitītajās nozarēs nepretendē, veicot ,tai skaitā, nozaru darbību nošķiršanu.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noteikuma projekta 21. punktu ar nosacījumu, kas izriet no Komisijas regulas Nr. 651/2014 1. panta 3. punktā noteiktajiem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2.1.1.3. pasākuma ietvaros atbalstu nepiešķir šādām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atbalstu nepiešķir Komisijas regulas Nr. 2023/2831 1. panta 1. punkta  e) un f) apakšpunktā minētajām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Atbalstu saskaņā ar Komisijas regulas Nr.  651/2014 46. pantu atbalsta saņēmējam piešķir, ievērojot Komisijas regulas Nr. 651/2014 2. panta 124. punktā, 46. panta 2., 5. un 6. punktā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plānots atbalstīt centralizētās siltumapgādes un aukstumapgādes ražošanas avotu pārbūvi, ja pēc ieguldījumu veikšanas siltumenerģijas un aukstumenerģijas ražošanai tiek izmantoti atjaunīgie energoresursi (noteikumu projekta 27.1.apakšpunkts), tajā skaitā atlikumsiltums, proti, tiek piemēroti Komisijas regulas Nr.  651/2014 46. panta 2.punktā noteiktie nosacījumi, lūdzam svītrot noteikumu projekta 25.punktā atsauci uz Komisijas regulas Nr.  651/2014 46. panta 5.punktu, jo tas ir attiecināms uz atbalstu tādu uzglabāšanas un sadales tīklu modernizācijai, kuri pārvada no fosilā kurināmā saražotu siltumu un aukstumu.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2.1.1.3. pasākuma ietvaros ir attiecināmas izmaksas, kas nepieciešamas šo noteikumu 27. punktā noteikto atbalstāmo darbību īstenošanai. Papildus ir attiecināmas arī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25. punktā noteikto, ka atbalstu saskaņā ar Komisijas regulas Nr.  651/2014 46. pantu atbalsta saņēmējam piešķir, ievērojot Komisijas regulas Nr. 651/2014 46. panta 6. punktā minēto nosacījumu, lūdzam papildināt noteikumu projektu ar nosacījumu, ka šo noteikumu projekta 32. punktā minētās izmaksas (izņemot noteikumu projekta 32.2. apakšpunktā minētās izmaksas) ir attiecināmas, ja tās veido ieguldījumu pamatlīdzekļa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Atbalsts tiek sniegts kā de minimis atbalsts saskaņā ar Komisijas regulu 2023/2831 šo noteikumu </w:t>
            </w:r>
            <w:r w:rsidR="00000000" w:rsidRPr="00000000" w:rsidDel="00000000">
              <w:rPr>
                <w:rtl w:val="0"/>
              </w:rPr>
              <w:t xml:space="preserve">32.2. </w:t>
            </w:r>
            <w:r w:rsidR="00000000" w:rsidRPr="00000000" w:rsidDel="00000000">
              <w:rPr>
                <w:rtl w:val="0"/>
              </w:rPr>
              <w:t xml:space="preserve">apakšpunktā</w:t>
            </w:r>
            <w:r w:rsidR="00000000" w:rsidRPr="00000000" w:rsidDel="00000000">
              <w:rPr>
                <w:rtl w:val="0"/>
              </w:rPr>
              <w:t xml:space="preserve"> minēto izmaksu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34.punktā noteikto (atsauce uz noteikumu 32.2. apakšpunktā minētajām izmaksām, kurām atbalsta programmas autors plānojis piemērot de minimis atbalstu), lūdzam precizēt anotācijas sadaļā "Papildus atbalsta un attiecināmo izmaksu nosacījumi" skaidroto attiecībā uz de minimis piemērošanu. Papildus, skaidrojam, ka publicitātes pasākumu izmaksas, kā arī izmaksas, kas nepiciešamas horizontālā principa “Klimatdrošināšana”, “Energoefektivitāte pirmajā vietā”, “Vienlīdzība, iekļaušana, nediskriminācija un pamattiesību ievērošana”  un principa “Nenodarīt būtisku kaitējumu” nodrošināšanai ir ES noteiktas, attiecīgi tās nav kvalificējamas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Garantijas piešķiršanas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strukturēt tā, lai skaidrs, kuru atbalsta veidu ar kuru regulu piešķir. Piemēram, šobrīd noteikumu projekta V sadaļā ir iekļauti Komisijas regulas Nr.2023/2831 nosacījumi, un nav skaidrs, vai šim atbalsta veidam ir piemērojama arī Komisijas regula Nr. 651/2014. Attiecīgi lūdzam pārskatīt un precizēt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Ar valsts atbalstu saistītie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kumulācijas nosacījumiem, kas izriet no Komisijas regulas Nr. 651/2014 8. panta, vai arī, ja kumulācija nav pieļaut. Vienlaikus lūdzam precizēt noteikumu projektu, ņemot vērā, ka pašlaik noteikumu projekta 74. punkts ir pretrunā ar noteikumu projekta 73.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normu, kas nosaka datumu, līdz kuram var pieņemt lēmumu par atbalsta piešķiršanu, un tas nepārsniedz Komisijas Regulas Nr. 651/2014 un de minimis regulas darbības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normu kas paredz, ka atbalsts saskaņā ar Komisijas regulu Nr. 651/2014 nepārsniedz paziņošanas robežvērtības, kas noteiktas Komisijas regulas Nr. 651/2014 4. panta w)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normu, kas nosaka, ka de minimis atbalsta piešķiršana un uzskaite tiek veikta saskaņā ar normatīvajiem aktiem par de minimis atbalsta uzskaites un piešķiršanas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atbalsts tiek sniegts saskaņā ar Komisijas regulas Nr.651/2014 46. panta 3., 4. un 6. punktu, kopējā atbalsta intensitāte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plānots atbalstīt centralizētās siltumapgādes un aukstumapgādes ražošanas avotu pārbūve, ja pēc ieguldījumu veikšanas siltumenerģijas un aukstumenerģijas ražošanai tiek izmantoti atjaunīgie energoresursi (noteikumu projekta 27.1.apakšpunkts), tajā skaitā atlikumsiltums, proti, tiek piemēroti Komisijas regulas Nr.  651/2014 46. panta 2.punktā noteiktie nosacījumi, lūdzam noteikumu projekta 69.punktā dzēst atsauci uz Komisijas regulas Nr.  651/2014 46. panta 3. un 4.punktu, jo tas ir attiecināms uz atbalstu tādu uzglabāšanas un sadales tīklu modernizācijai, kuri pārvada no fosilā kurināmā saražotu siltumu un aukstumu, un atbalstu enerģijas ražošanai.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kapitāla atlaides apmērs un sabiedrības "Altum" aizdevums kopā nepārsniedz šo noteikumu </w:t>
            </w:r>
            <w:r w:rsidR="00000000" w:rsidRPr="00000000" w:rsidDel="00000000">
              <w:rPr>
                <w:rtl w:val="0"/>
              </w:rPr>
              <w:t xml:space="preserve">72.3. </w:t>
            </w:r>
            <w:r w:rsidR="00000000" w:rsidRPr="00000000" w:rsidDel="00000000">
              <w:rPr>
                <w:rtl w:val="0"/>
              </w:rPr>
              <w:t xml:space="preserve">apakšpunktā</w:t>
            </w:r>
            <w:r w:rsidR="00000000" w:rsidRPr="00000000" w:rsidDel="00000000">
              <w:rPr>
                <w:rtl w:val="0"/>
              </w:rPr>
              <w:t xml:space="preserve"> minēto limitu.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70.2.apakšpunktu, ņemot vērā noteikumu projekta 72.3.apakšpunktā, uz ko izteikta atsauce, kur nav noteikti limiti.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 nodrošina informācijas uzskaiti par sniegto finansējumu atbilstoši Komisijas regulas Nr.  651/2014 12. pantam un glabā to 10 gadus no dienas, kad piešķirts atbalsts saskaņā ar Komisijas regulas Nr. 651/2014  46. pantu, un šo informāciju pēc pieprasījuma iesniedz Klimata un enerģētikas ministrijai, Finanšu ministrijai, Centrālajai finanšu un līgumu aģentūrai, kā arī Eiropas Komisijas pilnvarotajām amatpersonām;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vispārējo dokumentu glabāšanas nosacījumu, kas izriet no Komisijas regulas Nr. 651/2014 12. panta 1. punkta - arī attiecībā uz atbalsta sniedzēju - Sabiedrību "Altum".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veicot tikai šo noteikumu 27.11. minētās izmaksas, primārās neatjaunojamās enerģijas ietaupījumam ir jābūt vismaz 0,03 MWh/1000 kapitāla atlaides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10.2.apakšpunktā norādīto informāciju ar anotācijas 8.lapā norādīto “</w:t>
            </w:r>
            <w:r w:rsidR="00000000" w:rsidRPr="00000000" w:rsidDel="00000000">
              <w:rPr>
                <w:i w:val="1"/>
                <w:rtl w:val="0"/>
              </w:rPr>
              <w:t xml:space="preserve">Ja atbalsta saņēmējs īsteno tikai noteikumu 27.11. minēto izmaksu veikšanu, primārās neatjaunojamās enerģijas ietaupījumam ir jābūt vismaz </w:t>
            </w:r>
            <w:r w:rsidR="00000000" w:rsidRPr="00000000" w:rsidDel="00000000">
              <w:rPr>
                <w:i w:val="1"/>
                <w:u w:val="single"/>
                <w:rtl w:val="0"/>
              </w:rPr>
              <w:t xml:space="preserve">0,54 MWh/1000 KF eiro</w:t>
            </w:r>
            <w:r w:rsidR="00000000" w:rsidRPr="00000000" w:rsidDel="00000000">
              <w:rPr>
                <w:i w:val="1"/>
                <w:rtl w:val="0"/>
              </w:rPr>
              <w:t xml:space="preserve">”</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Lai nodrošinātu finansējumu aizdevuma piešķiršanai, sabiedrība “Altum” var piesaistīt valsts aizdevumu kredītlīnijas veidā, tai skaitā aizņemoties finansējumu no starptautiskajām finanšu institūcijām, līdz 40 000 000 euro. Kapitāla atlaidi sedz no 2.1.1.3. pasākumā piešķirtā publiskā finansējuma. Valsts aizdevumu piešķir kredītlīnijas veidā uz 20 gadiem, tam nepiemēro riska procenta likmi un to nodrošina ar komercķīlu, sabiedrībai "Altum" ieķīlājot prasījuma tiesības un to nākamās sastāvdaļas kā lietu kopību, kas izrietēs no sabiedrības "Altum" izsniegtajiem aizdevumiem.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14. 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ietvert detalizētu skaidrojumu par sabiedrības “Altum” plānoto piesaistīt valsts aizdevumu kredītlīnijas veidā uz 20 gadiem, tai skaitā aizņemoties finansējumu no starptautiskajām finanšu institūcijām, līdz 40 000 000 euro. Tai skaitā lūdzam norādīt cik no šīs kopējās summas ir plānots piesaistīt no valsts aizdevuma kredītlīnijas.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aizdevuma piešķiršanai, sabiedrība “Altum” var piesaistīt valsts aizdevumu līdz 40 000 000 euro saskaņā ar normatīvajiem aktiem par kārtību, kādā ministrijas un citas centrālās valsts iestādes iekļauj gadskārtējā valsts budžeta likumprojektā valsts aizdevumu pieprasījumus, un valsts aizdevumu izsniegšanas un apkalpošanas kārtību vai  aizņemoties finansējumu no starptautiskajām finanšu institūcijām. Kapitāla atlaidi sedz no 2.1.1.3. pasākumā piešķirtā publiskā finansējuma. Valsts aizdevumu piešķir kredītlīnijas veidā uz 20 gadiem, tam nepiemēro riska procenta likmi un to nodrošina ar komercķīlu, sabiedrībai "Altum" ieķīlājot prasījuma tiesības un to nākamās sastāvdaļas kā lietu kopību, kas izrietēs no sabiedrības "Altum" izsniegtajiem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Sabiedrībai "Altum" ir tiesības bez maksas pieprasīt un saņemt tiešu pieeju datiem valsts informācijas sistēmās, datubāzēs un reģistros tādā apjomā, kāds nepieciešams 2.1.1.3. pasākuma īstenošanai un atbalsta sniegšanai atbalsta saņēmējam atbilstoši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16.punkta redakciju, ņemot vērā, ka no esošās redakcijas nav saprotams kādās konkrēti valsts informācijas sistēmās, datubāzēs un reģistros Altum plāno pieprasīt informāciju, kāds ir plānotais apstrādājamo datu apjoms, un vai iestādes, kuru atbildībā un pārraudzībā ir minētās sistēmas, datubāzes un reģistri ir par to informētas, piemēram, saskaņojot šo noteikumu projektu TAP portālā. Vienlaikus lūdzam papildināt anotāciju ar skaidrojumu par informācijas pieprasīšanu, tostarp aizpildot arī anotācijas 8.1.13.apakšsadaļu, kā arī saskaņot noteikumu projektu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2.1.1.3. pasākuma ietvaros atbalstu var saņemt sīkais (mikro), mazais vai vidējais komersants, kas atbilst Komisijas regulas Nr.  651/2014 1. pielikuma nosacījumiem, vai lielais komersants, kas atbilst Komisijas regulas Nr. 651/2014 2. panta 24. punkta nosacījumiem, un kas darbojas centralizētas siltumapgādes pakalpojumu 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uz komersantu attiecināma tikai centralizētas siltumapgādes pakalpojumu sniegšanas joma vai arī centralizētas aukstumapgādes pakalpojumu sniegšanas joma.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Atbalsta projekta iesniedzējs nevar pretendēt uz atbalstu, ja uz to attiecas kāds no Komisijas regulas Nr.  651/2014 1. panta 2. un 3. punktā un 4. punkta "a", "b" un "c" apakšpunktā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21. punktā norādīto, lūdzam izvērtēt, vai nosacījums, kas izriet no Komisijas regulas Nr/ 651/2014 1. panta 3. punkta nav pārceļams pie noteikumu projekta 21. punkta. Papildus, ņemot vērā, ka nosacījumi, kas attiecas uz Komisijas regulas Nr. 651/2014 1. panta 4. punktu ir iekļauti pie noteikumu projekta 20.5. apakšpunkta,  lūdzam svītrot atsauci uz Komisijas regulas Nr. 651/2014 1. panta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attiecināmo izmaksu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izdevumu attiecināmības sākuma termiņu un pasākuma īstenošanas beigu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plānotais de minimis atbalsts kopā ar iepriekšējo triju gadu periodā, skaitot no de minimis atbalsta piešķiršanas dienas, piešķirto de minimis atbalstu nepārsniedz Komisijas regulas 2023/2831 3. panta 2. punktā minēto limitu, ievērojot Komisijas regulas 2023/2831 3. panta 8. punkta nosacījumus uzņēmumu apvienošanās vai iegādes gadījumā un Komisijas regulas 2023/2831 3. panta 9. punkta nosacījumus uzņēmuma sadalīšanas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70.1. apakšpunkta redakciju aiz vārdiem: "piešķirto de minimis atbalstu" papildinot ar vārdiem: "viena vienota uzņēmuma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Ievērojot Komisijas regulas 2023/2831 5. panta 1. un 2. punktā minētos nosacījumus, piešķirto de minimis atbalstu vienam vienotam uzņēmumam, drīkst apvienot ar citu de minimis atbalstu līdz Komisijas regulas 2023/2831 3. panta 2. punktā noteiktajam robežlielumam, kā arī drīkst apvienot ar citu valsts atbalstu attiecībā uz vienām un tām pašām attiecināmajām izmaksām, tai skaitā 2.1.1.2. pasākuma ietvaros, vai citu valsts atbalstu tam pašam riska finansējuma pasākumam, ja šīs apvienošanas rezultātā netiek pārsniegta attiecīgā maksimālā atbalsta intensitāte vai atbalsta summa, kāda noteikta valsts atbalsta programmā, atbalsta projektā vai Eiropas Komisijas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 2023/2831 5. pantā noteikto kumulācijas prasību izpildi, lūdzam noteikumu projekta 73. 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de minimis atbalstu drīkst kumulēt ar citu de minimis atbalstu, tai skaitā attiecībā uz vienām un tām pašām attiecināmajām izmaksām, līdz Komisijas regulas Nr.2023/2831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vai Eiropas Komisijas lēmumā. De minimis atbalstu ar citu de minimis atbalstu par vienām un tām pašām izmaksām var apvienot, ja pēc atbalstu apvienošanas atbalsta vienībai vai izmaksu pozīcijai attiecīgā maksimālā atbalsta intensitāte nepārsniedz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78.2. saskaņā ar Komisijas regulas Nr.  651/2014 46. pantu, aizdevuma pieteikumā pamato un atbalsta projekta īstenošanas laikā nodrošina darbību vai izmaksu nošķiršanu saskaņā ar Komisijas regulas Nr.  651/2014 1. panta 3. punktu, atbalsta saņēmējs vienlaikus darbojas 2.1.1.3. pasākuma ietvaros atbalstāmajās un neatbalstāmajās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78.2.apakšpunktā izteikto nosacījumu iekļaut pie noteikumu projekta 21. punkta.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norādīto rezultāta rādītāju "gada primārās enerģijas patēriņa ietaupījums 23 990 MWh gadā" atbilstoši Eiropas Savienības Kohēzijas politikas programmā 2021.-2027.gadam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46.2. apakšpunktā, 49.punktā, 55.2.apakšpunktā, 58., 61.punktā paredzēts, ka akciju sabiedrības "Attīstības finanšu institūcija Altum" (turpmāk - sabiedrība "Altum") lēmums par atbalsta piešķiršanu nav uzskatāms par lēmumu, kas ir pieņemts publisko tiesību jomā un ka tiks noslēgts civiltiesisks līgums ar gala saņēmēju, izsekojamības un noteiktības nolūkā aicinām anotācijā iekļaut informāciju par sabiedrības "Altum" lēmuma apstrīdēšanas un pārsūdzēšanas kārtību, tādējādi informējot gala saņēmējus par tālākām sabiedrības "Altum" lēmuma apstrīdēšanas un pārsūdzēšanas tiesībām un strīdu risināšanas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plānots sadalīt 2.1.1.3. pasākumam paredzēto finansējumu pa noteikumu projekta 27. pantā minētajām darbībām, lai tiktu īstenoti noteikumu projekta 9. pantā aprakstītie sasniedzamie nacionālie rādītāji. Vienlaikus lūdzam norādīt noteikumu projekta 27. punktā minēto darbību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nepieciešamību papildus enerģijas ietaupījuma rādītājiem norādīt arī SEG samazinājuma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informāciju par to, ka finansējuma saņēmējs nodrošina interešu konflikta neesamību, ņemot vērā, ka noteikumu projekts nenosaka normas par finansējuma saņēmēju, bet atbalsta sniedzēju. Vienlaikus vēršam uzmanību, ka 2024. gada 30. septembrī stājusies spēkā Eiropas Parlamenta un Padomes 2024. gada 23. septembra Regula (ES, Euratom) 2024/2509 par finanšu noteikumiem, ko piemēro Savienības vispārējam budžetam (pārstrādāta redakcija) (turpmāk - Regula 2024/2509).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atsauci anotācijā uz aktuālo Regulu 2024/2509. Vēršam uzmanību, ka saskaņā ar Regulas 2024/2509 279. pantu atsauces uz atcelto regulu uzskata par atsaucēm uz Regulu 2024/2509, un tās lasa saskaņā ar atbilstības tabulu Regulas 2024/2509 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vērtējumu pēc satura un būtības par plānoto investīciju pienesumu tautsaimniecībai, lūdzam papildināt anotācijas 2.sadaļu ar investīciju plānoto ietekmi uz tautsaimniecību, t.sk. norādot pēc iespējas izmērāmus faktiski sagaidāmos rezultātus/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ir minēts, ka vislielākā aktivitāte un finansējuma izmantošana plānota </w:t>
            </w:r>
            <w:r w:rsidR="00000000" w:rsidRPr="00000000" w:rsidDel="00000000">
              <w:rPr>
                <w:u w:val="single"/>
                <w:rtl w:val="0"/>
              </w:rPr>
              <w:t xml:space="preserve">2027.-2030. gadā</w:t>
            </w:r>
            <w:r w:rsidR="00000000" w:rsidRPr="00000000" w:rsidDel="00000000">
              <w:rPr>
                <w:rtl w:val="0"/>
              </w:rPr>
              <w:t xml:space="preserve"> nodrošinot projektu apstiprināšanu un līgumu slēgšanu </w:t>
            </w:r>
            <w:r w:rsidR="00000000" w:rsidRPr="00000000" w:rsidDel="00000000">
              <w:rPr>
                <w:u w:val="single"/>
                <w:rtl w:val="0"/>
              </w:rPr>
              <w:t xml:space="preserve">26 566 457 euro</w:t>
            </w:r>
            <w:r w:rsidR="00000000" w:rsidRPr="00000000" w:rsidDel="00000000">
              <w:rPr>
                <w:rtl w:val="0"/>
              </w:rPr>
              <w:t xml:space="preserve"> apmērā. Lūdzam precizēt sniegto informāciju, norādot finansējuma sadalījumu pa gadiem, nepieciešamības gadījumā precizējot 8.ailē atspoguļoto ietekmi uz valsts budžetu. Vienlaikus lūdzam anotācijas 5.1.apakšpunktā norādīt precizēto finansiālo ietekmi un papildināt punktu “Cita informācija” ar ministriju, kura pieprasīs nepieciešamo finansējumu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Akciju sabiedrībai "Attīstības finanšu institūcija Altum" mēneša laikā izstrādāt un Klimata un enerģētikas ministrijai iesniegt izskatīšanai Ministru kabinetā precizēto 2.1.1.3. pasākuma "AER izmantošana un energoefektivitātes paaugstināšana centralizētajā siltumapgādē un aukstumapgādē" rādītāju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papildinot, ka KEM mēneša laikā pēc Ministru kabineta noteikumu stāšanās spēkā iesniedz Ministru kabinetā programmas pasākuma 2.1.1.3.rādītāju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svītrojot vārdu “precizēto” pēc vārdiem “Klimata un enerģētikas ministrijai iesniegt izskatīšanai Ministru kabinetā”, ņemot vērā, ka saskaņā ar Finanšu ministrijas rīcībā pieejamo informāciju šis ir pirmreizēji sagatavots rādītāju novērtējums.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sabiedrībai "Attīstības finanšu institūcija Altum" izstrādāt un Klimata un enerģētikas ministrijai mēneša laikā pēc Ministru kabineta noteikumu stāšanās spēkā iesniegt izskatīšanai Ministru kabinetā  2.1.1.3. pasākuma "AER izmantošana un energoefektivitātes paaugstināšana centralizētajā siltumapgādē un aukstumapgādē" rādītāju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28.11.2024. 18.26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28.11.2024. 18.26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Atzinumi_24-TA-2561.docx</dc:title>
</cp:coreProperties>
</file>

<file path=docProps/custom.xml><?xml version="1.0" encoding="utf-8"?>
<Properties xmlns="http://schemas.openxmlformats.org/officeDocument/2006/custom-properties" xmlns:vt="http://schemas.openxmlformats.org/officeDocument/2006/docPropsVTypes"/>
</file>