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"BITE Latvija"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19. augusta noteikumos Nr. 501 "Elektronisko sakaru inženierbūvju būvnoteikumi"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atbalstām grozījumu projektu 25-TA-983, īpaši uzsverot elektronisko sakaru tīklu atjaunošanas un pārbūves regulējuma nozīmi, kas veicinās pilsētvides sakārtošanu un nodrošinās iespēju saglabāt elektronisko sakaru tīklus kā gaisvadus.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Beļska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kabeļu ievads – ēkas ārsienā vai pamatos izveidota atvere vai ievietota caurule, kas paredzēta kabeļu līniju būvniecībai vai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Daudzas padomju laikā vai pirmskara periodā būvētas ēkas nav projektētas, ņemot vērā mūsdienu elektronisko sakaru tīklu infrastruktūras prasības, tādēļ uz ēku jumtiem nav speciālu ievadu, kas būtu domāti elektronisko sakaru kabeļiem. Lai nodrošinātu iespēju šādās ēkās droši un atbilstoši tehniskajām prasībām ierīkot elektronisko sakaru tīklus, nepieciešams papildināt kabeļu ievada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kabeļu ievads – ēkas ārsienā, jumtā vai pamatos izveidota atvere vai ievietota caurule, kas paredzēta kabeļu līniju būvniecībai vai ierīkošanai;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Beļska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Elektronisko sakaru tīkla ierīkošanu uzsāk pēc elektronisko sakaru tīkla ierīkošanas projekta izskatīšanas un akceptēšanas, izņemot šādus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12.novembrī spēkā stāsies Gigabitiskās infrastruktūras akts, kas paredz atvieglot ātrdarbīgu elektronisko sakaru tīklu izvēršanu, izmantojot fizisko infrastruktūru, tostarp, mastus, kanalizācijas akas, ēku ievadus, balstus un citas konstrukcijas. Lai atvieglotu ātrdarbīgu elektronisko sakaru tīklu izvēršanu, ir nepieciešams papildināt noteikumu 32.punktu.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“32.6. ja balstu īpašnieks vai, ja tāda nav, – tiesiskais valdītājs ir rakstveidā saskaņojis, ka tam piederošajos balstos atbilstoši būvniecības jomu regulējošo normatīvo aktu prasībām tiek ierīkota gaisvadu kabeļu līnija.”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Beļska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07.11.2025.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Atzinumi_25-TA-983.docx</dc:title>
</cp:coreProperties>
</file>

<file path=docProps/custom.xml><?xml version="1.0" encoding="utf-8"?>
<Properties xmlns="http://schemas.openxmlformats.org/officeDocument/2006/custom-properties" xmlns:vt="http://schemas.openxmlformats.org/officeDocument/2006/docPropsVTypes"/>
</file>