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valodas politikas pamatnostādņu 2021. - 2027. gadam īstenošanas plāns 2024. - 2027.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12.04.2024. 09.11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12.04.2024. 09.11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