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jaunas apbūves teritorijas, kas teritorijas plānojumā vai lokālplānojumā paredzētas kā dzīvojamās apbūves teritorijas, šajā teritorijā ceļu būvniecībai nepieciešamā zeme un uz tās izbūvējamās inženierbūves  piekrīt pašvaldībai un ir pašvaldības vienotā ceļu tīkla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Zemes pārvaldības likuma 7.panta otro daļu jaunā redakcijā, nosakot, ka dzīvojamās apbūves teritorijā </w:t>
            </w:r>
            <w:r w:rsidR="00000000" w:rsidRPr="00000000" w:rsidDel="00000000">
              <w:rPr>
                <w:u w:val="single"/>
                <w:rtl w:val="0"/>
              </w:rPr>
              <w:t xml:space="preserve">ceļu būvniecībai nepieciešamā zeme un uz tās izbūvējamās inženierbūves piekrīt pašvaldībai </w:t>
            </w:r>
            <w:r w:rsidR="00000000" w:rsidRPr="00000000" w:rsidDel="00000000">
              <w:rPr>
                <w:rtl w:val="0"/>
              </w:rPr>
              <w:t xml:space="preserve">un ir pašvaldības vienotā ceļu tīkla sastāvdaļa. Savukārt likumprojekta sākotnējās ietekmes (ex-ante) novērtējuma ziņojumā (anotācijā) sniegts skaidrojums, ka veidojot jaunu dzīvojamās apbūves teritorijas teritoriju, šajā teritorijā plānotajam ceļu tīklam ir jāiekļaujas kopējā transporta infrastruktūras shēmā un </w:t>
            </w:r>
            <w:r w:rsidR="00000000" w:rsidRPr="00000000" w:rsidDel="00000000">
              <w:rPr>
                <w:u w:val="single"/>
                <w:rtl w:val="0"/>
              </w:rPr>
              <w:t xml:space="preserve">tas ir pašvaldības vienotā ceļu tīkla sastāvdaļa, kas piekrīt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anotācijā skaidrot 7.panta otrajā daļas redakcijā lietotā termina “piekrīt pašvaldībai” nozīmi, īpaši ņemot vērā likumprojektā paredzētā 7.panta sestajā daļā un Zemes pārvaldības likuma 8.panta septītajā daļā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(Elīna Bite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anotācijas 1.3.sadaļā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risinātu jauno apbūves teritoriju harmonisku attīstību Zemes pārvaldības likuma 7.pants tiek papildināts ar jaunu trešo daļu, </w:t>
            </w:r>
            <w:r w:rsidR="00000000" w:rsidRPr="00000000" w:rsidDel="00000000">
              <w:rPr>
                <w:u w:val="single"/>
                <w:rtl w:val="0"/>
              </w:rPr>
              <w:t xml:space="preserve">kas paredz detālplānojuma izstrādes un apstiprināšanas procesā, tajā tiek iekļauti nosacījums, </w:t>
            </w:r>
            <w:r w:rsidR="00000000" w:rsidRPr="00000000" w:rsidDel="00000000">
              <w:rPr>
                <w:rtl w:val="0"/>
              </w:rPr>
              <w:t xml:space="preserve">kas paredz, ka detālplānojuma īstenošana un teritorijas apbūve visupirms iesākama ar tai nepieciešamās infrastruktūras, tai skaitā inženiertīklu un ceļu izbūvi.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minētajam Zemes pārvaldības likuma 7. pants tiek papildināts ar jaunu septīto daļu, kas paredz nosacījumu, ka ēkas var nodot </w:t>
            </w:r>
            <w:r w:rsidR="00000000" w:rsidRPr="00000000" w:rsidDel="00000000">
              <w:rPr>
                <w:u w:val="single"/>
                <w:rtl w:val="0"/>
              </w:rPr>
              <w:t xml:space="preserve">ekspluatācija </w:t>
            </w:r>
            <w:r w:rsidR="00000000" w:rsidRPr="00000000" w:rsidDel="00000000">
              <w:rPr>
                <w:rtl w:val="0"/>
              </w:rPr>
              <w:t xml:space="preserve">pēc tam, kad ekspluatācijā un pašvaldības īpašumā būs nodoti attiecīgie infrastruktūras objekti, tai skaitā ceļi.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detālplānojuma </w:t>
            </w:r>
            <w:r w:rsidR="00000000" w:rsidRPr="00000000" w:rsidDel="00000000">
              <w:rPr>
                <w:u w:val="single"/>
                <w:rtl w:val="0"/>
              </w:rPr>
              <w:t xml:space="preserve">apstiprināšanu </w:t>
            </w:r>
            <w:r w:rsidR="00000000" w:rsidRPr="00000000" w:rsidDel="00000000">
              <w:rPr>
                <w:rtl w:val="0"/>
              </w:rPr>
              <w:t xml:space="preserve">šajā teritorijā plānotajām zemes vienībām, kur paredzēts izbūvēt ceļus, pamatojoties uz 7.panta ceturtajā daļā noteikto, ir noteikts apgrūtinājums - pašvaldības nozīmes ceļš. </w:t>
            </w:r>
            <w:r w:rsidR="00000000" w:rsidRPr="00000000" w:rsidDel="00000000">
              <w:rPr>
                <w:u w:val="single"/>
                <w:rtl w:val="0"/>
              </w:rPr>
              <w:t xml:space="preserve">Zemes īpašnieks uzsākt detālplānojuma īstenošanu</w:t>
            </w:r>
            <w:r w:rsidR="00000000" w:rsidRPr="00000000" w:rsidDel="00000000">
              <w:rPr>
                <w:rtl w:val="0"/>
              </w:rPr>
              <w:t xml:space="preserve"> ar nepieciešamajiem zemes ierīcības darbiem zemes vienību izveidei un infrastruktūras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4. Normatīvajā regulējumā nosakot principus jaunas apbūves īstenošanai, nosakot ka infrastruktūrai plānotās teritorijas jau sākotnēji tiek apgrūtinātas sabiedrības interesēt, kā nosakot iespējas</w:t>
            </w:r>
            <w:r w:rsidR="00000000" w:rsidRPr="00000000" w:rsidDel="00000000">
              <w:rPr>
                <w:rtl w:val="0"/>
              </w:rPr>
              <w:t xml:space="preserve"> izbūvētos infrastruktūras objektus bez maksas nodot pašvaldības īpašumā un pašvaldības pienākumu šos objektus pārņemt, sabiedrība iegūst būtiskus labumus: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risinātu jauno apbūves teritoriju harmonisku attīstību Zemes pārvaldības likuma 7.pants tiek papildināts ar jaunu trešo daļu, </w:t>
            </w:r>
            <w:r w:rsidR="00000000" w:rsidRPr="00000000" w:rsidDel="00000000">
              <w:rPr>
                <w:b w:val="1"/>
                <w:u w:val="single"/>
                <w:rtl w:val="0"/>
              </w:rPr>
              <w:t xml:space="preserve">kas paredz, ka detālplānojuma izstrādes un apstiprināšanas procesā tiek iekļauts nosacījums</w:t>
            </w:r>
            <w:r w:rsidR="00000000" w:rsidRPr="00000000" w:rsidDel="00000000">
              <w:rPr>
                <w:rtl w:val="0"/>
              </w:rPr>
              <w:t xml:space="preserve">, kas paredz, ka detālplānojuma īstenošana un teritorijas apbūve visupirms iesākama ar tai nepieciešamās infrastruktūras, tai skaitā inženiertīklu un ceļu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minētajam Zemes pārvaldības likuma 7. pants tiek papildināts ar jaunu septīto daļu, kas paredz nosacījumu, ka ēkas var nodot </w:t>
            </w:r>
            <w:r w:rsidR="00000000" w:rsidRPr="00000000" w:rsidDel="00000000">
              <w:rPr>
                <w:b w:val="1"/>
                <w:u w:val="single"/>
                <w:rtl w:val="0"/>
              </w:rPr>
              <w:t xml:space="preserve">ekspluatācijā </w:t>
            </w:r>
            <w:r w:rsidR="00000000" w:rsidRPr="00000000" w:rsidDel="00000000">
              <w:rPr>
                <w:rtl w:val="0"/>
              </w:rPr>
              <w:t xml:space="preserve">pēc tam, kad ekspluatācijā un pašvaldības īpašumā būs nodoti attiecīgie infrastruktūras objekti, tai skaitā ceļi.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detālplānojuma </w:t>
            </w:r>
            <w:r w:rsidR="00000000" w:rsidRPr="00000000" w:rsidDel="00000000">
              <w:rPr>
                <w:b w:val="1"/>
                <w:u w:val="single"/>
                <w:rtl w:val="0"/>
              </w:rPr>
              <w:t xml:space="preserve">apstiprināšanai </w:t>
            </w:r>
            <w:r w:rsidR="00000000" w:rsidRPr="00000000" w:rsidDel="00000000">
              <w:rPr>
                <w:rtl w:val="0"/>
              </w:rPr>
              <w:t xml:space="preserve">šajā teritorijā plānotajām zemes vienībām, kur paredzēts izbūvēt ceļus, pamatojoties uz 7.panta ceturtajā daļā noteikto, ir noteikts apgrūtinājums - pašvaldības nozīmes ceļš.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Normatīvajā regulējumā, nosakot principus jaunas apbūves īstenošanai un nosakot, ka infrastruktūrai plānotās teritorijas jau sākotnēji tiek apgrūtinātas sabiedrības interesēs, kā arī nosakot iespējas izbūvētos infrastruktūras objektus bez maksas nodot pašvaldības īpašumā un pašvaldības pienākumu šos objektus pārņemt, sabiedrība iegūst būtiskus labumus: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03.01.2025.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03.01.2025.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