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23. marta noteikumos Nr. 288 "Aptieku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Licences turētājs, kas atbilstoši normatīvajiem aktiem par farmaceitiskās darbības licencēšanu saņēmis licenci vispārēja jeb atvērta tipa aptiekas atvēršanai (darbībai), saskaņā ar likumu "Par apdrošināšanas līgumu" apdrošina aptiekā un aptiekas filiālē strādājošo darbinieku (kuri piedalās farmaceitiskās aprūpes sniegšanā) profesionālo civiltiesisko atbildību par iespējamo kaitējumu, kas var tikt nodarīts pacienta veselībai darbinieka darbības rezultātā. Apdrošināšanas polises minimālais atbildības limits katram darbiniekam ir 1423 </w:t>
            </w:r>
            <w:r w:rsidR="00000000" w:rsidRPr="00000000" w:rsidDel="00000000">
              <w:rPr>
                <w:i w:val="1"/>
                <w:rtl w:val="0"/>
              </w:rPr>
              <w:t xml:space="preserve">euro</w:t>
            </w:r>
            <w:r w:rsidR="00000000" w:rsidRPr="00000000" w:rsidDel="00000000">
              <w:rPr>
                <w:rtl w:val="0"/>
              </w:rPr>
              <w:t xml:space="preserve"> katrā apdrošināšanas gadījumā. Pēc apdrošināšanas atlīdzības izmaksas minētais licences turētājs atjauno polises minimālo atbildības limitu. Apdrošināšanas polise glabājas aptiekā un uzrādāma Veselības inspekcijas amatpersonām kontroles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aicina veikt grozījumus MK noteikumu 26.</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normatīvajos aktos noteiktie atbildības limiti netiek regulāri pārskatīti, veidojas situācija, ka ar laiku tie neatbilst aktuālajai ekonomiskajai situācijai, jo ir neelastīgi. Šajos noteikumos iekļautais limits nav pārskatīts kopš tā iekļaušanas MK noteikumos un tas ir spēkā no 2013. gada. Ja iestātos apdrošināšanas gadījums, šobrīd paredzētais apdrošināšanas limits būtu nepietiekams, jo šo gadu laikā ir ievērojami augušas gan medikamentu izmaksas, gan izmaksas par uzturēšanos slimnīcā u.tml. Turklāt jāņem vērā, ka ir uzlabojusies sabiedrības informētība un cietušais var pieteikt arī morālo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Pagājušā gadā Latvijas Banka veica pētījumu par obligāto civiltiesiskās atbildības apdrošināšanu Latvijā un secināja, ka pētījums apliecina obligātajos civiltiesiskās atbildības apdrošināšanas veidos zemu zaudējumu biežumu un zemu zaudējumu koeficientu, tādēļ aicina pārskatīt iespēju paplašināt obligātās civiltiesiskās atbildības apdrošināšanas segumu un paaugstināt minimālo limitu.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šobrīd MK noteikumu 26.</w:t>
            </w:r>
            <w:r w:rsidR="00000000" w:rsidRPr="00000000" w:rsidDel="00000000">
              <w:rPr>
                <w:vertAlign w:val="superscript"/>
                <w:rtl w:val="0"/>
              </w:rPr>
              <w:t xml:space="preserve">1</w:t>
            </w:r>
            <w:r w:rsidR="00000000" w:rsidRPr="00000000" w:rsidDel="00000000">
              <w:rPr>
                <w:rtl w:val="0"/>
              </w:rPr>
              <w:t xml:space="preserve">  punktā noteikto apdrošināšanas limitu 1423 euro  palielināt un piesaistīt Latvijā regulāri indeksējamam ekonomiskam lielumam – minimālajai mēneša darba algai, nosakot , ka apdrošināšanas limits ir 50 minimālās mēneša darba 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punktā nepieciešami arī tehniski precizējumi attiecībā uz piemērojamo likumu. Kā arī darām zināmu, ka minimālajai algai apdrošināšanas limits ir pielīdzināts vairākos spēkā esošos normatīvos aktos, piemēram, MK 08.09.2008. noteikumos Nr.723 “Noteikumi par prasībām kompetentām institūcijām un kompetentiem speciālistiem darba aizsardzības jautājumos un kompetences novērtēšanas kārtību”, MK 03.12.2013. noteikumos Nr.1376 “Kārtība, kādā izveido paziņošanas komisiju, kā arī kārtība, kādā komisija pieņem lēmumu un paziņo Eiropas Komisijai par atbilstības novērtēšanas institūcijām, kas veic atbilstības novērtēšanu reglamentētajā sfērā”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Licences turētājs, kas atbilstoši normatīvajiem aktiem par farmaceitiskās darbības licencēšanu saņēmis licenci vispārēja jeb atvērta tipa aptiekas atvēršanai (darbībai), saskaņā ar Apdrošināšanas līguma likumu apdrošina aptiekā un aptiekas filiālē strādājošo darbinieku (kuri piedalās farmaceitiskās aprūpes sniegšanā) profesionālo civiltiesisko atbildību par iespējamo kaitējumu, kas var tikt nodarīts pacienta veselībai darbinieka darbības rezultātā. Apdrošināšanas polises minimālais atbildības limits katram darbiniekam ir apdrošināšanas līguma noslēgšanas dienā Latvijā noteikto 50 minimālo mēneša darba algu apmērs katrā apdrošināšanas gadījumā. Pēc apdrošināšanas atlīdzības izmaksas minētais licences turētājs atjauno polises minimālo atbildības limitu. Apdrošināšanas polise glabājas aptiekā un uzrādāma Veselības inspekcijas amatpersonām kontroles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Šaicāne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06.01.2026.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06.01.2026.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Atzinumi_25-TA-102.docx</dc:title>
</cp:coreProperties>
</file>

<file path=docProps/custom.xml><?xml version="1.0" encoding="utf-8"?>
<Properties xmlns="http://schemas.openxmlformats.org/officeDocument/2006/custom-properties" xmlns:vt="http://schemas.openxmlformats.org/officeDocument/2006/docPropsVTypes"/>
</file>