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89749" w14:textId="77777777" w:rsidR="00A739FA" w:rsidRPr="00A739FA" w:rsidRDefault="00A739FA" w:rsidP="00A739FA">
      <w:pPr>
        <w:rPr>
          <w:lang w:val="en-US"/>
        </w:rPr>
      </w:pPr>
      <w:bookmarkStart w:id="0" w:name="_MailOriginal"/>
      <w:r w:rsidRPr="00A739FA">
        <w:rPr>
          <w:b/>
          <w:bCs/>
          <w:lang w:val="en-US"/>
        </w:rPr>
        <w:t>From:</w:t>
      </w:r>
      <w:r w:rsidRPr="00A739FA">
        <w:rPr>
          <w:lang w:val="en-US"/>
        </w:rPr>
        <w:t xml:space="preserve"> Sandris Rāgs &lt;Sandris.Rags@TM.GOV.LV&gt; </w:t>
      </w:r>
      <w:r w:rsidRPr="00A739FA">
        <w:rPr>
          <w:lang w:val="en-US"/>
        </w:rPr>
        <w:br/>
      </w:r>
      <w:r w:rsidRPr="00A739FA">
        <w:rPr>
          <w:b/>
          <w:bCs/>
          <w:lang w:val="en-US"/>
        </w:rPr>
        <w:t>Sent:</w:t>
      </w:r>
      <w:r w:rsidRPr="00A739FA">
        <w:rPr>
          <w:lang w:val="en-US"/>
        </w:rPr>
        <w:t xml:space="preserve"> Monday, March 24, </w:t>
      </w:r>
      <w:proofErr w:type="gramStart"/>
      <w:r w:rsidRPr="00A739FA">
        <w:rPr>
          <w:lang w:val="en-US"/>
        </w:rPr>
        <w:t>2025</w:t>
      </w:r>
      <w:proofErr w:type="gramEnd"/>
      <w:r w:rsidRPr="00A739FA">
        <w:rPr>
          <w:lang w:val="en-US"/>
        </w:rPr>
        <w:t xml:space="preserve"> 10:12 AM</w:t>
      </w:r>
      <w:r w:rsidRPr="00A739FA">
        <w:rPr>
          <w:lang w:val="en-US"/>
        </w:rPr>
        <w:br/>
      </w:r>
      <w:r w:rsidRPr="00A739FA">
        <w:rPr>
          <w:b/>
          <w:bCs/>
          <w:lang w:val="en-US"/>
        </w:rPr>
        <w:t>To:</w:t>
      </w:r>
      <w:r w:rsidRPr="00A739FA">
        <w:rPr>
          <w:lang w:val="en-US"/>
        </w:rPr>
        <w:t xml:space="preserve"> Amanda Čuhnova &lt;Amanda.Cuhnova@kem.gov.lv&gt;</w:t>
      </w:r>
      <w:r w:rsidRPr="00A739FA">
        <w:rPr>
          <w:lang w:val="en-US"/>
        </w:rPr>
        <w:br/>
      </w:r>
      <w:r w:rsidRPr="00A739FA">
        <w:rPr>
          <w:b/>
          <w:bCs/>
          <w:lang w:val="en-US"/>
        </w:rPr>
        <w:t>Cc:</w:t>
      </w:r>
      <w:r w:rsidRPr="00A739FA">
        <w:rPr>
          <w:lang w:val="en-US"/>
        </w:rPr>
        <w:t xml:space="preserve"> Jānis Bērziņš &lt;Janis.Berzins@tm.gov.lv&gt;</w:t>
      </w:r>
      <w:r w:rsidRPr="00A739FA">
        <w:rPr>
          <w:lang w:val="en-US"/>
        </w:rPr>
        <w:br/>
      </w:r>
      <w:r w:rsidRPr="00A739FA">
        <w:rPr>
          <w:b/>
          <w:bCs/>
          <w:lang w:val="en-US"/>
        </w:rPr>
        <w:t>Subject:</w:t>
      </w:r>
      <w:r w:rsidRPr="00A739FA">
        <w:rPr>
          <w:lang w:val="en-US"/>
        </w:rPr>
        <w:t xml:space="preserve"> RE: Par </w:t>
      </w:r>
      <w:proofErr w:type="spellStart"/>
      <w:r w:rsidRPr="00A739FA">
        <w:rPr>
          <w:lang w:val="en-US"/>
        </w:rPr>
        <w:t>izziņu</w:t>
      </w:r>
      <w:proofErr w:type="spellEnd"/>
      <w:r w:rsidRPr="00A739FA">
        <w:rPr>
          <w:lang w:val="en-US"/>
        </w:rPr>
        <w:t xml:space="preserve"> par </w:t>
      </w:r>
      <w:proofErr w:type="spellStart"/>
      <w:r w:rsidRPr="00A739FA">
        <w:rPr>
          <w:lang w:val="en-US"/>
        </w:rPr>
        <w:t>grozījumiem</w:t>
      </w:r>
      <w:proofErr w:type="spellEnd"/>
      <w:r w:rsidRPr="00A739FA">
        <w:rPr>
          <w:lang w:val="en-US"/>
        </w:rPr>
        <w:t xml:space="preserve"> MK </w:t>
      </w:r>
      <w:proofErr w:type="spellStart"/>
      <w:r w:rsidRPr="00A739FA">
        <w:rPr>
          <w:lang w:val="en-US"/>
        </w:rPr>
        <w:t>noteikumos</w:t>
      </w:r>
      <w:proofErr w:type="spellEnd"/>
      <w:r w:rsidRPr="00A739FA">
        <w:rPr>
          <w:lang w:val="en-US"/>
        </w:rPr>
        <w:t xml:space="preserve"> Nr. 78</w:t>
      </w:r>
    </w:p>
    <w:p w14:paraId="23D0AEBA" w14:textId="77777777" w:rsidR="00A739FA" w:rsidRPr="00A739FA" w:rsidRDefault="00A739FA" w:rsidP="00A739FA"/>
    <w:p w14:paraId="17CBDBEE" w14:textId="77777777" w:rsidR="00A739FA" w:rsidRPr="00A739FA" w:rsidRDefault="00A739FA" w:rsidP="00A739FA">
      <w:r w:rsidRPr="00A739FA">
        <w:t>Paldies! Saskaņojam precizējumus anotācijā.</w:t>
      </w:r>
    </w:p>
    <w:p w14:paraId="02C10272" w14:textId="77777777" w:rsidR="00A739FA" w:rsidRPr="00A739FA" w:rsidRDefault="00A739FA" w:rsidP="00A739FA"/>
    <w:p w14:paraId="41877FBE" w14:textId="77777777" w:rsidR="00A739FA" w:rsidRPr="00A739FA" w:rsidRDefault="00A739FA" w:rsidP="00A739FA"/>
    <w:p w14:paraId="063C7BF0" w14:textId="77777777" w:rsidR="00A739FA" w:rsidRPr="00A739FA" w:rsidRDefault="00A739FA" w:rsidP="00A739FA">
      <w:r w:rsidRPr="00A739FA">
        <w:t>Ar cieņu</w:t>
      </w:r>
    </w:p>
    <w:p w14:paraId="596B5D7C" w14:textId="77777777" w:rsidR="00A739FA" w:rsidRPr="00A739FA" w:rsidRDefault="00A739FA" w:rsidP="00A739FA">
      <w:r w:rsidRPr="00A739FA">
        <w:rPr>
          <w:b/>
          <w:bCs/>
        </w:rPr>
        <w:t>Sandris Rāgs</w:t>
      </w:r>
    </w:p>
    <w:p w14:paraId="06EE39D6" w14:textId="77777777" w:rsidR="00A739FA" w:rsidRPr="00A739FA" w:rsidRDefault="00A739FA" w:rsidP="00A739FA">
      <w:r w:rsidRPr="00A739FA">
        <w:t>TM Civiltiesību departamenta</w:t>
      </w:r>
    </w:p>
    <w:p w14:paraId="7C2D8DC5" w14:textId="77777777" w:rsidR="00A739FA" w:rsidRPr="00A739FA" w:rsidRDefault="00A739FA" w:rsidP="00A739FA">
      <w:r w:rsidRPr="00A739FA">
        <w:t>jurists</w:t>
      </w:r>
    </w:p>
    <w:p w14:paraId="7AA4C642" w14:textId="77777777" w:rsidR="00A739FA" w:rsidRPr="00A739FA" w:rsidRDefault="00A739FA" w:rsidP="00A739FA">
      <w:r w:rsidRPr="00A739FA">
        <w:t>Tālr. 67036974</w:t>
      </w:r>
    </w:p>
    <w:p w14:paraId="1E56D062" w14:textId="77777777" w:rsidR="00A739FA" w:rsidRPr="00A739FA" w:rsidRDefault="00A739FA" w:rsidP="00A739FA">
      <w:r w:rsidRPr="00A739FA">
        <w:t>Atrašanās vieta: Brīvības bulvārī 36, Rīgā, LV-1536,</w:t>
      </w:r>
    </w:p>
    <w:p w14:paraId="03850391" w14:textId="77777777" w:rsidR="00A739FA" w:rsidRPr="00A739FA" w:rsidRDefault="00A739FA" w:rsidP="00A739FA">
      <w:r w:rsidRPr="00A739FA">
        <w:t>Juridiskā adrese: Brīvības bulvārī 36, Rīgā, LV-1536</w:t>
      </w:r>
    </w:p>
    <w:p w14:paraId="20E67B7D" w14:textId="135A58A3" w:rsidR="00A739FA" w:rsidRPr="00A739FA" w:rsidRDefault="00A739FA" w:rsidP="00A739FA">
      <w:r w:rsidRPr="00A739FA">
        <w:drawing>
          <wp:inline distT="0" distB="0" distL="0" distR="0" wp14:anchorId="387D6540" wp14:editId="2E38559D">
            <wp:extent cx="2133600" cy="482600"/>
            <wp:effectExtent l="0" t="0" r="0" b="0"/>
            <wp:docPr id="47916048" name="Picture 16" descr="A red and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6048" name="Picture 16" descr="A red and black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0" cy="482600"/>
                    </a:xfrm>
                    <a:prstGeom prst="rect">
                      <a:avLst/>
                    </a:prstGeom>
                    <a:noFill/>
                    <a:ln>
                      <a:noFill/>
                    </a:ln>
                  </pic:spPr>
                </pic:pic>
              </a:graphicData>
            </a:graphic>
          </wp:inline>
        </w:drawing>
      </w:r>
    </w:p>
    <w:p w14:paraId="451C2B86" w14:textId="77777777" w:rsidR="00A739FA" w:rsidRPr="00A739FA" w:rsidRDefault="00A739FA" w:rsidP="00A739FA"/>
    <w:p w14:paraId="64BE8799" w14:textId="77777777" w:rsidR="00A739FA" w:rsidRPr="00A739FA" w:rsidRDefault="00A739FA" w:rsidP="00A739FA"/>
    <w:p w14:paraId="7C64E334" w14:textId="77777777" w:rsidR="00A739FA" w:rsidRPr="00A739FA" w:rsidRDefault="00A739FA" w:rsidP="00A739FA"/>
    <w:p w14:paraId="456D2DF0" w14:textId="77777777" w:rsidR="00A739FA" w:rsidRPr="00A739FA" w:rsidRDefault="00A739FA" w:rsidP="00A739FA">
      <w:proofErr w:type="spellStart"/>
      <w:r w:rsidRPr="00A739FA">
        <w:rPr>
          <w:b/>
          <w:bCs/>
        </w:rPr>
        <w:t>From</w:t>
      </w:r>
      <w:proofErr w:type="spellEnd"/>
      <w:r w:rsidRPr="00A739FA">
        <w:rPr>
          <w:b/>
          <w:bCs/>
        </w:rPr>
        <w:t>:</w:t>
      </w:r>
      <w:r w:rsidRPr="00A739FA">
        <w:t xml:space="preserve"> Amanda Čuhnova &lt;</w:t>
      </w:r>
      <w:hyperlink r:id="rId5" w:history="1">
        <w:r w:rsidRPr="00A739FA">
          <w:rPr>
            <w:rStyle w:val="Hyperlink"/>
          </w:rPr>
          <w:t>Amanda.Cuhnova@kem.gov.lv</w:t>
        </w:r>
      </w:hyperlink>
      <w:r w:rsidRPr="00A739FA">
        <w:t xml:space="preserve">&gt; </w:t>
      </w:r>
      <w:r w:rsidRPr="00A739FA">
        <w:br/>
      </w:r>
      <w:proofErr w:type="spellStart"/>
      <w:r w:rsidRPr="00A739FA">
        <w:rPr>
          <w:b/>
          <w:bCs/>
        </w:rPr>
        <w:t>Sent</w:t>
      </w:r>
      <w:proofErr w:type="spellEnd"/>
      <w:r w:rsidRPr="00A739FA">
        <w:rPr>
          <w:b/>
          <w:bCs/>
        </w:rPr>
        <w:t>:</w:t>
      </w:r>
      <w:r w:rsidRPr="00A739FA">
        <w:t xml:space="preserve"> </w:t>
      </w:r>
      <w:proofErr w:type="spellStart"/>
      <w:r w:rsidRPr="00A739FA">
        <w:t>Monday</w:t>
      </w:r>
      <w:proofErr w:type="spellEnd"/>
      <w:r w:rsidRPr="00A739FA">
        <w:t xml:space="preserve">, </w:t>
      </w:r>
      <w:proofErr w:type="spellStart"/>
      <w:r w:rsidRPr="00A739FA">
        <w:t>March</w:t>
      </w:r>
      <w:proofErr w:type="spellEnd"/>
      <w:r w:rsidRPr="00A739FA">
        <w:t xml:space="preserve"> 24, 2025 10:08 AM</w:t>
      </w:r>
      <w:r w:rsidRPr="00A739FA">
        <w:br/>
      </w:r>
      <w:r w:rsidRPr="00A739FA">
        <w:rPr>
          <w:b/>
          <w:bCs/>
        </w:rPr>
        <w:t>To:</w:t>
      </w:r>
      <w:r w:rsidRPr="00A739FA">
        <w:t xml:space="preserve"> Sandris Rāgs &lt;</w:t>
      </w:r>
      <w:hyperlink r:id="rId6" w:history="1">
        <w:r w:rsidRPr="00A739FA">
          <w:rPr>
            <w:rStyle w:val="Hyperlink"/>
          </w:rPr>
          <w:t>Sandris.Rags@TM.GOV.LV</w:t>
        </w:r>
      </w:hyperlink>
      <w:r w:rsidRPr="00A739FA">
        <w:t>&gt;</w:t>
      </w:r>
      <w:r w:rsidRPr="00A739FA">
        <w:br/>
      </w:r>
      <w:proofErr w:type="spellStart"/>
      <w:r w:rsidRPr="00A739FA">
        <w:rPr>
          <w:b/>
          <w:bCs/>
        </w:rPr>
        <w:t>Subject</w:t>
      </w:r>
      <w:proofErr w:type="spellEnd"/>
      <w:r w:rsidRPr="00A739FA">
        <w:rPr>
          <w:b/>
          <w:bCs/>
        </w:rPr>
        <w:t>:</w:t>
      </w:r>
      <w:r w:rsidRPr="00A739FA">
        <w:t xml:space="preserve"> RE: Par izziņu par grozījumiem MK noteikumos Nr. 78</w:t>
      </w:r>
    </w:p>
    <w:p w14:paraId="08882755" w14:textId="77777777" w:rsidR="00A739FA" w:rsidRPr="00A739FA" w:rsidRDefault="00A739FA" w:rsidP="00A739FA"/>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A739FA" w:rsidRPr="00A739FA" w14:paraId="62B53E6F" w14:textId="77777777" w:rsidTr="00A739FA">
        <w:trPr>
          <w:tblCellSpacing w:w="0" w:type="dxa"/>
        </w:trPr>
        <w:tc>
          <w:tcPr>
            <w:tcW w:w="0" w:type="auto"/>
            <w:shd w:val="clear" w:color="auto" w:fill="910A19"/>
            <w:tcMar>
              <w:top w:w="105" w:type="dxa"/>
              <w:left w:w="30" w:type="dxa"/>
              <w:bottom w:w="105" w:type="dxa"/>
              <w:right w:w="110" w:type="dxa"/>
            </w:tcMar>
            <w:vAlign w:val="center"/>
            <w:hideMark/>
          </w:tcPr>
          <w:p w14:paraId="6A59A4DE" w14:textId="77777777" w:rsidR="00A739FA" w:rsidRPr="00A739FA" w:rsidRDefault="00A739FA" w:rsidP="00A739FA"/>
        </w:tc>
        <w:tc>
          <w:tcPr>
            <w:tcW w:w="5000" w:type="pct"/>
            <w:shd w:val="clear" w:color="auto" w:fill="FFEB9C"/>
            <w:tcMar>
              <w:top w:w="105" w:type="dxa"/>
              <w:left w:w="225" w:type="dxa"/>
              <w:bottom w:w="105" w:type="dxa"/>
              <w:right w:w="75" w:type="dxa"/>
            </w:tcMar>
            <w:vAlign w:val="center"/>
            <w:hideMark/>
          </w:tcPr>
          <w:p w14:paraId="0C16D34F" w14:textId="77777777" w:rsidR="00A739FA" w:rsidRPr="00A739FA" w:rsidRDefault="00A739FA" w:rsidP="00A739FA">
            <w:r w:rsidRPr="00A739FA">
              <w:rPr>
                <w:b/>
                <w:bCs/>
              </w:rPr>
              <w:t>UZMANĪBU:</w:t>
            </w:r>
            <w:r w:rsidRPr="00A739FA">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5E292621" w14:textId="77777777" w:rsidR="00A739FA" w:rsidRPr="00A739FA" w:rsidRDefault="00A739FA" w:rsidP="00A739FA">
      <w:r w:rsidRPr="00A739FA">
        <w:t> </w:t>
      </w:r>
    </w:p>
    <w:p w14:paraId="6BA898DA" w14:textId="77777777" w:rsidR="00A739FA" w:rsidRPr="00A739FA" w:rsidRDefault="00A739FA" w:rsidP="00A739FA">
      <w:r w:rsidRPr="00A739FA">
        <w:lastRenderedPageBreak/>
        <w:t xml:space="preserve">Labrīt! </w:t>
      </w:r>
    </w:p>
    <w:p w14:paraId="3DFCCD5F" w14:textId="77777777" w:rsidR="00A739FA" w:rsidRPr="00A739FA" w:rsidRDefault="00A739FA" w:rsidP="00A739FA"/>
    <w:p w14:paraId="265F77D3" w14:textId="77777777" w:rsidR="00A739FA" w:rsidRPr="00A739FA" w:rsidRDefault="00A739FA" w:rsidP="00A739FA">
      <w:r w:rsidRPr="00A739FA">
        <w:t xml:space="preserve">Anotācija papildināta ar izvērstu skaidrojumu par Senāta lietu. </w:t>
      </w:r>
    </w:p>
    <w:p w14:paraId="3784A9FA" w14:textId="77777777" w:rsidR="00A739FA" w:rsidRPr="00A739FA" w:rsidRDefault="00A739FA" w:rsidP="00A739FA"/>
    <w:p w14:paraId="7779AADE" w14:textId="77777777" w:rsidR="00A739FA" w:rsidRPr="00A739FA" w:rsidRDefault="00A739FA" w:rsidP="00A739FA">
      <w:r w:rsidRPr="00A739FA">
        <w:t xml:space="preserve">Ar cieņu </w:t>
      </w:r>
    </w:p>
    <w:p w14:paraId="119CF8B1" w14:textId="77777777" w:rsidR="00A739FA" w:rsidRPr="00A739FA" w:rsidRDefault="00A739FA" w:rsidP="00A739FA"/>
    <w:tbl>
      <w:tblPr>
        <w:tblW w:w="0" w:type="auto"/>
        <w:tblCellMar>
          <w:left w:w="0" w:type="dxa"/>
          <w:right w:w="0" w:type="dxa"/>
        </w:tblCellMar>
        <w:tblLook w:val="04A0" w:firstRow="1" w:lastRow="0" w:firstColumn="1" w:lastColumn="0" w:noHBand="0" w:noVBand="1"/>
      </w:tblPr>
      <w:tblGrid>
        <w:gridCol w:w="3016"/>
        <w:gridCol w:w="5290"/>
      </w:tblGrid>
      <w:tr w:rsidR="00A739FA" w:rsidRPr="00A739FA" w14:paraId="2385D922" w14:textId="77777777" w:rsidTr="00A739FA">
        <w:tc>
          <w:tcPr>
            <w:tcW w:w="2689" w:type="dxa"/>
            <w:tcMar>
              <w:top w:w="0" w:type="dxa"/>
              <w:left w:w="108" w:type="dxa"/>
              <w:bottom w:w="0" w:type="dxa"/>
              <w:right w:w="108" w:type="dxa"/>
            </w:tcMar>
            <w:hideMark/>
          </w:tcPr>
          <w:p w14:paraId="4DFD6376" w14:textId="5E01CCEF" w:rsidR="00A739FA" w:rsidRPr="00A739FA" w:rsidRDefault="00A739FA" w:rsidP="00A739FA">
            <w:r w:rsidRPr="00A739FA">
              <w:drawing>
                <wp:inline distT="0" distB="0" distL="0" distR="0" wp14:anchorId="3DA21580" wp14:editId="4239397B">
                  <wp:extent cx="1778000" cy="927100"/>
                  <wp:effectExtent l="0" t="0" r="0" b="6350"/>
                  <wp:docPr id="636390995" name="Picture 15"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90995" name="Picture 15" descr="A black background with a black squar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0CDD7273" w14:textId="77777777" w:rsidR="00A739FA" w:rsidRPr="00A739FA" w:rsidRDefault="00A739FA" w:rsidP="00A739FA">
            <w:pPr>
              <w:rPr>
                <w:b/>
                <w:bCs/>
              </w:rPr>
            </w:pPr>
            <w:r w:rsidRPr="00A739FA">
              <w:rPr>
                <w:b/>
                <w:bCs/>
              </w:rPr>
              <w:t>Amanda Čuhnova</w:t>
            </w:r>
          </w:p>
          <w:p w14:paraId="267C4B51" w14:textId="77777777" w:rsidR="00A739FA" w:rsidRPr="00A739FA" w:rsidRDefault="00A739FA" w:rsidP="00A739FA">
            <w:r w:rsidRPr="00A739FA">
              <w:t>Klimata un enerģētikas ministrijas</w:t>
            </w:r>
          </w:p>
          <w:p w14:paraId="09623C58" w14:textId="77777777" w:rsidR="00A739FA" w:rsidRPr="00A739FA" w:rsidRDefault="00A739FA" w:rsidP="00A739FA">
            <w:pPr>
              <w:rPr>
                <w:i/>
                <w:iCs/>
              </w:rPr>
            </w:pPr>
            <w:r w:rsidRPr="00A739FA">
              <w:rPr>
                <w:i/>
                <w:iCs/>
              </w:rPr>
              <w:t>Enerģijas tirgus departamenta vecākā eksperte</w:t>
            </w:r>
          </w:p>
          <w:p w14:paraId="18B1AE40" w14:textId="77777777" w:rsidR="00A739FA" w:rsidRPr="00A739FA" w:rsidRDefault="00A739FA" w:rsidP="00A739FA">
            <w:r w:rsidRPr="00A739FA">
              <w:t xml:space="preserve">T.: 63007347 | E.: </w:t>
            </w:r>
            <w:hyperlink r:id="rId8" w:history="1">
              <w:r w:rsidRPr="00A739FA">
                <w:rPr>
                  <w:rStyle w:val="Hyperlink"/>
                </w:rPr>
                <w:t>Amanda.Cuhnova@kem.gov.lv</w:t>
              </w:r>
            </w:hyperlink>
            <w:r w:rsidRPr="00A739FA">
              <w:t xml:space="preserve">  </w:t>
            </w:r>
          </w:p>
          <w:p w14:paraId="73767C27" w14:textId="77777777" w:rsidR="00A739FA" w:rsidRPr="00A739FA" w:rsidRDefault="00A739FA" w:rsidP="00A739FA">
            <w:r w:rsidRPr="00A739FA">
              <w:t xml:space="preserve">Latgales iela 165, Rīga, LV-1019 </w:t>
            </w:r>
            <w:hyperlink r:id="rId9" w:history="1">
              <w:r w:rsidRPr="00A739FA">
                <w:rPr>
                  <w:rStyle w:val="Hyperlink"/>
                </w:rPr>
                <w:t>pasts@kem.gov.lv</w:t>
              </w:r>
            </w:hyperlink>
            <w:r w:rsidRPr="00A739FA">
              <w:t xml:space="preserve">,  </w:t>
            </w:r>
            <w:hyperlink r:id="rId10" w:history="1">
              <w:r w:rsidRPr="00A739FA">
                <w:rPr>
                  <w:rStyle w:val="Hyperlink"/>
                </w:rPr>
                <w:t>www.kem.gov.lv</w:t>
              </w:r>
            </w:hyperlink>
          </w:p>
        </w:tc>
      </w:tr>
    </w:tbl>
    <w:p w14:paraId="60E7B5A8" w14:textId="77777777" w:rsidR="00A739FA" w:rsidRPr="00A739FA" w:rsidRDefault="00A739FA" w:rsidP="00A739FA"/>
    <w:p w14:paraId="3430D2BC" w14:textId="77777777" w:rsidR="00A739FA" w:rsidRPr="00A739FA" w:rsidRDefault="00A739FA" w:rsidP="00A739FA">
      <w:pPr>
        <w:rPr>
          <w:lang w:val="en-US"/>
        </w:rPr>
      </w:pPr>
      <w:r w:rsidRPr="00A739FA">
        <w:rPr>
          <w:b/>
          <w:bCs/>
          <w:lang w:val="en-US"/>
        </w:rPr>
        <w:t>From:</w:t>
      </w:r>
      <w:r w:rsidRPr="00A739FA">
        <w:rPr>
          <w:lang w:val="en-US"/>
        </w:rPr>
        <w:t xml:space="preserve"> Sandris Rāgs &lt;</w:t>
      </w:r>
      <w:hyperlink r:id="rId11" w:history="1">
        <w:r w:rsidRPr="00A739FA">
          <w:rPr>
            <w:rStyle w:val="Hyperlink"/>
            <w:lang w:val="en-US"/>
          </w:rPr>
          <w:t>Sandris.Rags@TM.GOV.LV</w:t>
        </w:r>
      </w:hyperlink>
      <w:r w:rsidRPr="00A739FA">
        <w:rPr>
          <w:lang w:val="en-US"/>
        </w:rPr>
        <w:t xml:space="preserve">&gt; </w:t>
      </w:r>
      <w:r w:rsidRPr="00A739FA">
        <w:rPr>
          <w:lang w:val="en-US"/>
        </w:rPr>
        <w:br/>
      </w:r>
      <w:r w:rsidRPr="00A739FA">
        <w:rPr>
          <w:b/>
          <w:bCs/>
          <w:lang w:val="en-US"/>
        </w:rPr>
        <w:t>Sent:</w:t>
      </w:r>
      <w:r w:rsidRPr="00A739FA">
        <w:rPr>
          <w:lang w:val="en-US"/>
        </w:rPr>
        <w:t xml:space="preserve"> Monday, March 24, 2025 9:06 AM</w:t>
      </w:r>
      <w:r w:rsidRPr="00A739FA">
        <w:rPr>
          <w:lang w:val="en-US"/>
        </w:rPr>
        <w:br/>
      </w:r>
      <w:r w:rsidRPr="00A739FA">
        <w:rPr>
          <w:b/>
          <w:bCs/>
          <w:lang w:val="en-US"/>
        </w:rPr>
        <w:t>To:</w:t>
      </w:r>
      <w:r w:rsidRPr="00A739FA">
        <w:rPr>
          <w:lang w:val="en-US"/>
        </w:rPr>
        <w:t xml:space="preserve"> Amanda Čuhnova &lt;</w:t>
      </w:r>
      <w:hyperlink r:id="rId12" w:history="1">
        <w:r w:rsidRPr="00A739FA">
          <w:rPr>
            <w:rStyle w:val="Hyperlink"/>
            <w:lang w:val="en-US"/>
          </w:rPr>
          <w:t>Amanda.Cuhnova@kem.gov.lv</w:t>
        </w:r>
      </w:hyperlink>
      <w:r w:rsidRPr="00A739FA">
        <w:rPr>
          <w:lang w:val="en-US"/>
        </w:rPr>
        <w:t>&gt;</w:t>
      </w:r>
      <w:r w:rsidRPr="00A739FA">
        <w:rPr>
          <w:lang w:val="en-US"/>
        </w:rPr>
        <w:br/>
      </w:r>
      <w:r w:rsidRPr="00A739FA">
        <w:rPr>
          <w:b/>
          <w:bCs/>
          <w:lang w:val="en-US"/>
        </w:rPr>
        <w:t>Cc:</w:t>
      </w:r>
      <w:r w:rsidRPr="00A739FA">
        <w:rPr>
          <w:lang w:val="en-US"/>
        </w:rPr>
        <w:t xml:space="preserve"> Jānis Bērziņš &lt;</w:t>
      </w:r>
      <w:hyperlink r:id="rId13" w:history="1">
        <w:r w:rsidRPr="00A739FA">
          <w:rPr>
            <w:rStyle w:val="Hyperlink"/>
            <w:lang w:val="en-US"/>
          </w:rPr>
          <w:t>Janis.Berzins@tm.gov.lv</w:t>
        </w:r>
      </w:hyperlink>
      <w:r w:rsidRPr="00A739FA">
        <w:rPr>
          <w:lang w:val="en-US"/>
        </w:rPr>
        <w:t>&gt;</w:t>
      </w:r>
      <w:r w:rsidRPr="00A739FA">
        <w:rPr>
          <w:lang w:val="en-US"/>
        </w:rPr>
        <w:br/>
      </w:r>
      <w:r w:rsidRPr="00A739FA">
        <w:rPr>
          <w:b/>
          <w:bCs/>
          <w:lang w:val="en-US"/>
        </w:rPr>
        <w:t>Subject:</w:t>
      </w:r>
      <w:r w:rsidRPr="00A739FA">
        <w:rPr>
          <w:lang w:val="en-US"/>
        </w:rPr>
        <w:t xml:space="preserve"> RE: Par </w:t>
      </w:r>
      <w:proofErr w:type="spellStart"/>
      <w:r w:rsidRPr="00A739FA">
        <w:rPr>
          <w:lang w:val="en-US"/>
        </w:rPr>
        <w:t>izziņu</w:t>
      </w:r>
      <w:proofErr w:type="spellEnd"/>
      <w:r w:rsidRPr="00A739FA">
        <w:rPr>
          <w:lang w:val="en-US"/>
        </w:rPr>
        <w:t xml:space="preserve"> par </w:t>
      </w:r>
      <w:proofErr w:type="spellStart"/>
      <w:r w:rsidRPr="00A739FA">
        <w:rPr>
          <w:lang w:val="en-US"/>
        </w:rPr>
        <w:t>grozījumiem</w:t>
      </w:r>
      <w:proofErr w:type="spellEnd"/>
      <w:r w:rsidRPr="00A739FA">
        <w:rPr>
          <w:lang w:val="en-US"/>
        </w:rPr>
        <w:t xml:space="preserve"> MK </w:t>
      </w:r>
      <w:proofErr w:type="spellStart"/>
      <w:r w:rsidRPr="00A739FA">
        <w:rPr>
          <w:lang w:val="en-US"/>
        </w:rPr>
        <w:t>noteikumos</w:t>
      </w:r>
      <w:proofErr w:type="spellEnd"/>
      <w:r w:rsidRPr="00A739FA">
        <w:rPr>
          <w:lang w:val="en-US"/>
        </w:rPr>
        <w:t xml:space="preserve"> Nr. 78</w:t>
      </w:r>
      <w:r w:rsidRPr="00A739FA">
        <w:rPr>
          <w:lang w:val="en-US"/>
        </w:rPr>
        <w:br/>
      </w:r>
      <w:r w:rsidRPr="00A739FA">
        <w:rPr>
          <w:b/>
          <w:bCs/>
          <w:lang w:val="en-US"/>
        </w:rPr>
        <w:t>Importance:</w:t>
      </w:r>
      <w:r w:rsidRPr="00A739FA">
        <w:rPr>
          <w:lang w:val="en-US"/>
        </w:rPr>
        <w:t xml:space="preserve"> High</w:t>
      </w:r>
    </w:p>
    <w:p w14:paraId="501154EE" w14:textId="77777777" w:rsidR="00A739FA" w:rsidRPr="00A739FA" w:rsidRDefault="00A739FA" w:rsidP="00A739FA"/>
    <w:p w14:paraId="43F4181C" w14:textId="77777777" w:rsidR="00A739FA" w:rsidRPr="00A739FA" w:rsidRDefault="00A739FA" w:rsidP="00A739FA">
      <w:r w:rsidRPr="00A739FA">
        <w:t>Labrīt!</w:t>
      </w:r>
    </w:p>
    <w:p w14:paraId="064DC85C" w14:textId="77777777" w:rsidR="00A739FA" w:rsidRPr="00A739FA" w:rsidRDefault="00A739FA" w:rsidP="00A739FA"/>
    <w:p w14:paraId="710C3142" w14:textId="77777777" w:rsidR="00A739FA" w:rsidRPr="00A739FA" w:rsidRDefault="00A739FA" w:rsidP="00A739FA">
      <w:pPr>
        <w:rPr>
          <w:b/>
          <w:bCs/>
        </w:rPr>
      </w:pPr>
      <w:r w:rsidRPr="00A739FA">
        <w:t xml:space="preserve">Precizētajā anotācijas tekstā norādīts: “Laikposms 10 gadi izvēlēts, konsultējoties ar sadales sistēmas operatoru, par </w:t>
      </w:r>
      <w:r w:rsidRPr="00A739FA">
        <w:rPr>
          <w:b/>
          <w:bCs/>
        </w:rPr>
        <w:t>10 gadu termiņam labvēlīgu Senāta atziņu lietā Nr. C33575920, SKC-182/2024</w:t>
      </w:r>
      <w:r w:rsidRPr="00A739FA">
        <w:t xml:space="preserve">, kā arī, ņemot vērā nepieciešamību samērīgi ierobežot lietotāju atbildību”. Lai lēmuma pieņēmējiem un tiesību normas piemērotājiem būtu saprotams attiecīgās normas tvērums, tiesu judikatūra attiecīgajos jautājumos un izvēlētā regulējuma pamatojums , lūdzam izvērst skaidrojumu par attiecīgo Senāta atziņu </w:t>
      </w:r>
      <w:r w:rsidRPr="00A739FA">
        <w:rPr>
          <w:b/>
          <w:bCs/>
        </w:rPr>
        <w:t>(Jūsu e-pastā bija konkrēti tā iztirzāta).</w:t>
      </w:r>
    </w:p>
    <w:p w14:paraId="7BCAA7E2" w14:textId="77777777" w:rsidR="00A739FA" w:rsidRPr="00A739FA" w:rsidRDefault="00A739FA" w:rsidP="00A739FA"/>
    <w:p w14:paraId="2897937F" w14:textId="77777777" w:rsidR="00A739FA" w:rsidRPr="00A739FA" w:rsidRDefault="00A739FA" w:rsidP="00A739FA"/>
    <w:p w14:paraId="5A02357E" w14:textId="77777777" w:rsidR="00A739FA" w:rsidRPr="00A739FA" w:rsidRDefault="00A739FA" w:rsidP="00A739FA">
      <w:r w:rsidRPr="00A739FA">
        <w:lastRenderedPageBreak/>
        <w:t>Ar cieņu</w:t>
      </w:r>
    </w:p>
    <w:p w14:paraId="21CB121E" w14:textId="77777777" w:rsidR="00A739FA" w:rsidRPr="00A739FA" w:rsidRDefault="00A739FA" w:rsidP="00A739FA">
      <w:r w:rsidRPr="00A739FA">
        <w:rPr>
          <w:b/>
          <w:bCs/>
        </w:rPr>
        <w:t>Sandris Rāgs</w:t>
      </w:r>
    </w:p>
    <w:p w14:paraId="0682DF98" w14:textId="77777777" w:rsidR="00A739FA" w:rsidRPr="00A739FA" w:rsidRDefault="00A739FA" w:rsidP="00A739FA">
      <w:r w:rsidRPr="00A739FA">
        <w:t>TM Civiltiesību departamenta</w:t>
      </w:r>
    </w:p>
    <w:p w14:paraId="65C883C3" w14:textId="77777777" w:rsidR="00A739FA" w:rsidRPr="00A739FA" w:rsidRDefault="00A739FA" w:rsidP="00A739FA">
      <w:r w:rsidRPr="00A739FA">
        <w:t>jurists</w:t>
      </w:r>
    </w:p>
    <w:p w14:paraId="5873BCDC" w14:textId="77777777" w:rsidR="00A739FA" w:rsidRPr="00A739FA" w:rsidRDefault="00A739FA" w:rsidP="00A739FA">
      <w:r w:rsidRPr="00A739FA">
        <w:t>Tālr. 67036974</w:t>
      </w:r>
    </w:p>
    <w:p w14:paraId="6B2128C6" w14:textId="77777777" w:rsidR="00A739FA" w:rsidRPr="00A739FA" w:rsidRDefault="00A739FA" w:rsidP="00A739FA">
      <w:r w:rsidRPr="00A739FA">
        <w:t>Atrašanās vieta: Brīvības bulvārī 36, Rīgā, LV-1536,</w:t>
      </w:r>
    </w:p>
    <w:p w14:paraId="72262080" w14:textId="77777777" w:rsidR="00A739FA" w:rsidRPr="00A739FA" w:rsidRDefault="00A739FA" w:rsidP="00A739FA">
      <w:r w:rsidRPr="00A739FA">
        <w:t>Juridiskā adrese: Brīvības bulvārī 36, Rīgā, LV-1536</w:t>
      </w:r>
    </w:p>
    <w:p w14:paraId="3BB9AFFB" w14:textId="5238F9FF" w:rsidR="00A739FA" w:rsidRPr="00A739FA" w:rsidRDefault="00A739FA" w:rsidP="00A739FA">
      <w:r w:rsidRPr="00A739FA">
        <w:drawing>
          <wp:inline distT="0" distB="0" distL="0" distR="0" wp14:anchorId="0E1FB3C2" wp14:editId="285F0E88">
            <wp:extent cx="2133600" cy="482600"/>
            <wp:effectExtent l="0" t="0" r="0" b="0"/>
            <wp:docPr id="1981896007" name="Picture 14" descr="A red and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96007" name="Picture 14" descr="A red and black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0" cy="482600"/>
                    </a:xfrm>
                    <a:prstGeom prst="rect">
                      <a:avLst/>
                    </a:prstGeom>
                    <a:noFill/>
                    <a:ln>
                      <a:noFill/>
                    </a:ln>
                  </pic:spPr>
                </pic:pic>
              </a:graphicData>
            </a:graphic>
          </wp:inline>
        </w:drawing>
      </w:r>
    </w:p>
    <w:p w14:paraId="5DA11629" w14:textId="77777777" w:rsidR="00A739FA" w:rsidRPr="00A739FA" w:rsidRDefault="00A739FA" w:rsidP="00A739FA"/>
    <w:p w14:paraId="07DC04E8" w14:textId="77777777" w:rsidR="00A739FA" w:rsidRPr="00A739FA" w:rsidRDefault="00A739FA" w:rsidP="00A739FA"/>
    <w:p w14:paraId="1EB4DBE0" w14:textId="77777777" w:rsidR="00A739FA" w:rsidRPr="00A739FA" w:rsidRDefault="00A739FA" w:rsidP="00A739FA"/>
    <w:p w14:paraId="1B63DE91" w14:textId="77777777" w:rsidR="00A739FA" w:rsidRPr="00A739FA" w:rsidRDefault="00A739FA" w:rsidP="00A739FA">
      <w:proofErr w:type="spellStart"/>
      <w:r w:rsidRPr="00A739FA">
        <w:rPr>
          <w:b/>
          <w:bCs/>
        </w:rPr>
        <w:t>From</w:t>
      </w:r>
      <w:proofErr w:type="spellEnd"/>
      <w:r w:rsidRPr="00A739FA">
        <w:rPr>
          <w:b/>
          <w:bCs/>
        </w:rPr>
        <w:t>:</w:t>
      </w:r>
      <w:r w:rsidRPr="00A739FA">
        <w:t xml:space="preserve"> Amanda Čuhnova &lt;</w:t>
      </w:r>
      <w:hyperlink r:id="rId14" w:history="1">
        <w:r w:rsidRPr="00A739FA">
          <w:rPr>
            <w:rStyle w:val="Hyperlink"/>
          </w:rPr>
          <w:t>Amanda.Cuhnova@kem.gov.lv</w:t>
        </w:r>
      </w:hyperlink>
      <w:r w:rsidRPr="00A739FA">
        <w:t xml:space="preserve">&gt; </w:t>
      </w:r>
      <w:r w:rsidRPr="00A739FA">
        <w:br/>
      </w:r>
      <w:proofErr w:type="spellStart"/>
      <w:r w:rsidRPr="00A739FA">
        <w:rPr>
          <w:b/>
          <w:bCs/>
        </w:rPr>
        <w:t>Sent</w:t>
      </w:r>
      <w:proofErr w:type="spellEnd"/>
      <w:r w:rsidRPr="00A739FA">
        <w:rPr>
          <w:b/>
          <w:bCs/>
        </w:rPr>
        <w:t>:</w:t>
      </w:r>
      <w:r w:rsidRPr="00A739FA">
        <w:t xml:space="preserve"> </w:t>
      </w:r>
      <w:proofErr w:type="spellStart"/>
      <w:r w:rsidRPr="00A739FA">
        <w:t>Friday</w:t>
      </w:r>
      <w:proofErr w:type="spellEnd"/>
      <w:r w:rsidRPr="00A739FA">
        <w:t xml:space="preserve">, </w:t>
      </w:r>
      <w:proofErr w:type="spellStart"/>
      <w:r w:rsidRPr="00A739FA">
        <w:t>March</w:t>
      </w:r>
      <w:proofErr w:type="spellEnd"/>
      <w:r w:rsidRPr="00A739FA">
        <w:t xml:space="preserve"> 21, 2025 1:29 PM</w:t>
      </w:r>
      <w:r w:rsidRPr="00A739FA">
        <w:br/>
      </w:r>
      <w:r w:rsidRPr="00A739FA">
        <w:rPr>
          <w:b/>
          <w:bCs/>
        </w:rPr>
        <w:t>To:</w:t>
      </w:r>
      <w:r w:rsidRPr="00A739FA">
        <w:t xml:space="preserve"> Sandris Rāgs &lt;</w:t>
      </w:r>
      <w:hyperlink r:id="rId15" w:history="1">
        <w:r w:rsidRPr="00A739FA">
          <w:rPr>
            <w:rStyle w:val="Hyperlink"/>
          </w:rPr>
          <w:t>Sandris.Rags@TM.GOV.LV</w:t>
        </w:r>
      </w:hyperlink>
      <w:r w:rsidRPr="00A739FA">
        <w:t>&gt;</w:t>
      </w:r>
      <w:r w:rsidRPr="00A739FA">
        <w:br/>
      </w:r>
      <w:proofErr w:type="spellStart"/>
      <w:r w:rsidRPr="00A739FA">
        <w:rPr>
          <w:b/>
          <w:bCs/>
        </w:rPr>
        <w:t>Subject</w:t>
      </w:r>
      <w:proofErr w:type="spellEnd"/>
      <w:r w:rsidRPr="00A739FA">
        <w:rPr>
          <w:b/>
          <w:bCs/>
        </w:rPr>
        <w:t>:</w:t>
      </w:r>
      <w:r w:rsidRPr="00A739FA">
        <w:t xml:space="preserve"> RE: Par izziņu par grozījumiem MK noteikumos Nr. 78</w:t>
      </w:r>
    </w:p>
    <w:p w14:paraId="615E315F" w14:textId="77777777" w:rsidR="00A739FA" w:rsidRPr="00A739FA" w:rsidRDefault="00A739FA" w:rsidP="00A739FA"/>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A739FA" w:rsidRPr="00A739FA" w14:paraId="33294784" w14:textId="77777777" w:rsidTr="00A739FA">
        <w:trPr>
          <w:tblCellSpacing w:w="0" w:type="dxa"/>
        </w:trPr>
        <w:tc>
          <w:tcPr>
            <w:tcW w:w="0" w:type="auto"/>
            <w:shd w:val="clear" w:color="auto" w:fill="910A19"/>
            <w:tcMar>
              <w:top w:w="105" w:type="dxa"/>
              <w:left w:w="30" w:type="dxa"/>
              <w:bottom w:w="105" w:type="dxa"/>
              <w:right w:w="110" w:type="dxa"/>
            </w:tcMar>
            <w:vAlign w:val="center"/>
            <w:hideMark/>
          </w:tcPr>
          <w:p w14:paraId="7598FB66" w14:textId="77777777" w:rsidR="00A739FA" w:rsidRPr="00A739FA" w:rsidRDefault="00A739FA" w:rsidP="00A739FA"/>
        </w:tc>
        <w:tc>
          <w:tcPr>
            <w:tcW w:w="5000" w:type="pct"/>
            <w:shd w:val="clear" w:color="auto" w:fill="FFEB9C"/>
            <w:tcMar>
              <w:top w:w="105" w:type="dxa"/>
              <w:left w:w="225" w:type="dxa"/>
              <w:bottom w:w="105" w:type="dxa"/>
              <w:right w:w="75" w:type="dxa"/>
            </w:tcMar>
            <w:vAlign w:val="center"/>
            <w:hideMark/>
          </w:tcPr>
          <w:p w14:paraId="08F17BDB" w14:textId="77777777" w:rsidR="00A739FA" w:rsidRPr="00A739FA" w:rsidRDefault="00A739FA" w:rsidP="00A739FA">
            <w:r w:rsidRPr="00A739FA">
              <w:rPr>
                <w:b/>
                <w:bCs/>
              </w:rPr>
              <w:t>UZMANĪBU:</w:t>
            </w:r>
            <w:r w:rsidRPr="00A739FA">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51A96D51" w14:textId="77777777" w:rsidR="00A739FA" w:rsidRPr="00A739FA" w:rsidRDefault="00A739FA" w:rsidP="00A739FA">
      <w:r w:rsidRPr="00A739FA">
        <w:t> </w:t>
      </w:r>
    </w:p>
    <w:p w14:paraId="6BD39883" w14:textId="77777777" w:rsidR="00A739FA" w:rsidRPr="00A739FA" w:rsidRDefault="00A739FA" w:rsidP="00A739FA">
      <w:r w:rsidRPr="00A739FA">
        <w:t>Labdien!</w:t>
      </w:r>
    </w:p>
    <w:p w14:paraId="2F8EBC7F" w14:textId="77777777" w:rsidR="00A739FA" w:rsidRPr="00A739FA" w:rsidRDefault="00A739FA" w:rsidP="00A739FA"/>
    <w:p w14:paraId="11E224FD" w14:textId="77777777" w:rsidR="00A739FA" w:rsidRPr="00A739FA" w:rsidRDefault="00A739FA" w:rsidP="00A739FA">
      <w:r w:rsidRPr="00A739FA">
        <w:t xml:space="preserve">Pielikumā nosūtu precizētu anotāciju, esmu iekrāsojusi papildināto sadaļu dzeltenā. Lūgums to apskatīt un sniegt atbildi. </w:t>
      </w:r>
    </w:p>
    <w:p w14:paraId="2BB1B103" w14:textId="77777777" w:rsidR="00A739FA" w:rsidRPr="00A739FA" w:rsidRDefault="00A739FA" w:rsidP="00A739FA"/>
    <w:p w14:paraId="5AE09548" w14:textId="77777777" w:rsidR="00A739FA" w:rsidRPr="00A739FA" w:rsidRDefault="00A739FA" w:rsidP="00A739FA">
      <w:r w:rsidRPr="00A739FA">
        <w:t>Paldies!</w:t>
      </w:r>
    </w:p>
    <w:p w14:paraId="74CBD926" w14:textId="77777777" w:rsidR="00A739FA" w:rsidRPr="00A739FA" w:rsidRDefault="00A739FA" w:rsidP="00A739FA"/>
    <w:p w14:paraId="4B567985" w14:textId="77777777" w:rsidR="00A739FA" w:rsidRPr="00A739FA" w:rsidRDefault="00A739FA" w:rsidP="00A739FA"/>
    <w:p w14:paraId="4F80C0C0" w14:textId="77777777" w:rsidR="00A739FA" w:rsidRPr="00A739FA" w:rsidRDefault="00A739FA" w:rsidP="00A739FA">
      <w:r w:rsidRPr="00A739FA">
        <w:lastRenderedPageBreak/>
        <w:t xml:space="preserve">Jauku nedēļas nogali vēlot, </w:t>
      </w:r>
    </w:p>
    <w:p w14:paraId="196F7300" w14:textId="77777777" w:rsidR="00A739FA" w:rsidRPr="00A739FA" w:rsidRDefault="00A739FA" w:rsidP="00A739FA"/>
    <w:p w14:paraId="639B7408" w14:textId="77777777" w:rsidR="00A739FA" w:rsidRPr="00A739FA" w:rsidRDefault="00A739FA" w:rsidP="00A739FA"/>
    <w:tbl>
      <w:tblPr>
        <w:tblW w:w="0" w:type="auto"/>
        <w:tblCellMar>
          <w:left w:w="0" w:type="dxa"/>
          <w:right w:w="0" w:type="dxa"/>
        </w:tblCellMar>
        <w:tblLook w:val="04A0" w:firstRow="1" w:lastRow="0" w:firstColumn="1" w:lastColumn="0" w:noHBand="0" w:noVBand="1"/>
      </w:tblPr>
      <w:tblGrid>
        <w:gridCol w:w="3016"/>
        <w:gridCol w:w="5290"/>
      </w:tblGrid>
      <w:tr w:rsidR="00A739FA" w:rsidRPr="00A739FA" w14:paraId="1038C808" w14:textId="77777777" w:rsidTr="00A739FA">
        <w:tc>
          <w:tcPr>
            <w:tcW w:w="2689" w:type="dxa"/>
            <w:tcMar>
              <w:top w:w="0" w:type="dxa"/>
              <w:left w:w="108" w:type="dxa"/>
              <w:bottom w:w="0" w:type="dxa"/>
              <w:right w:w="108" w:type="dxa"/>
            </w:tcMar>
            <w:hideMark/>
          </w:tcPr>
          <w:p w14:paraId="5DBF371D" w14:textId="42420A34" w:rsidR="00A739FA" w:rsidRPr="00A739FA" w:rsidRDefault="00A739FA" w:rsidP="00A739FA">
            <w:r w:rsidRPr="00A739FA">
              <w:drawing>
                <wp:inline distT="0" distB="0" distL="0" distR="0" wp14:anchorId="713FCE4C" wp14:editId="61BD51FE">
                  <wp:extent cx="1778000" cy="927100"/>
                  <wp:effectExtent l="0" t="0" r="0" b="6350"/>
                  <wp:docPr id="1853368815" name="Picture 1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68815" name="Picture 13" descr="A black background with a black squar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0BB23612" w14:textId="77777777" w:rsidR="00A739FA" w:rsidRPr="00A739FA" w:rsidRDefault="00A739FA" w:rsidP="00A739FA">
            <w:pPr>
              <w:rPr>
                <w:b/>
                <w:bCs/>
              </w:rPr>
            </w:pPr>
            <w:r w:rsidRPr="00A739FA">
              <w:rPr>
                <w:b/>
                <w:bCs/>
              </w:rPr>
              <w:t>Amanda Čuhnova</w:t>
            </w:r>
          </w:p>
          <w:p w14:paraId="4ED0FE8B" w14:textId="77777777" w:rsidR="00A739FA" w:rsidRPr="00A739FA" w:rsidRDefault="00A739FA" w:rsidP="00A739FA">
            <w:r w:rsidRPr="00A739FA">
              <w:t>Klimata un enerģētikas ministrijas</w:t>
            </w:r>
          </w:p>
          <w:p w14:paraId="42C20891" w14:textId="77777777" w:rsidR="00A739FA" w:rsidRPr="00A739FA" w:rsidRDefault="00A739FA" w:rsidP="00A739FA">
            <w:pPr>
              <w:rPr>
                <w:i/>
                <w:iCs/>
              </w:rPr>
            </w:pPr>
            <w:r w:rsidRPr="00A739FA">
              <w:rPr>
                <w:i/>
                <w:iCs/>
              </w:rPr>
              <w:t>Enerģijas tirgus departamenta vecākā eksperte</w:t>
            </w:r>
          </w:p>
          <w:p w14:paraId="28CF75FF" w14:textId="77777777" w:rsidR="00A739FA" w:rsidRPr="00A739FA" w:rsidRDefault="00A739FA" w:rsidP="00A739FA">
            <w:r w:rsidRPr="00A739FA">
              <w:t xml:space="preserve">T.: 63007347 | E.: </w:t>
            </w:r>
            <w:hyperlink r:id="rId16" w:history="1">
              <w:r w:rsidRPr="00A739FA">
                <w:rPr>
                  <w:rStyle w:val="Hyperlink"/>
                </w:rPr>
                <w:t>Amanda.Cuhnova@kem.gov.lv</w:t>
              </w:r>
            </w:hyperlink>
            <w:r w:rsidRPr="00A739FA">
              <w:t xml:space="preserve">  </w:t>
            </w:r>
          </w:p>
          <w:p w14:paraId="39EE90E1" w14:textId="77777777" w:rsidR="00A739FA" w:rsidRPr="00A739FA" w:rsidRDefault="00A739FA" w:rsidP="00A739FA">
            <w:r w:rsidRPr="00A739FA">
              <w:t xml:space="preserve">Latgales iela 165, Rīga, LV-1019 </w:t>
            </w:r>
            <w:hyperlink r:id="rId17" w:history="1">
              <w:r w:rsidRPr="00A739FA">
                <w:rPr>
                  <w:rStyle w:val="Hyperlink"/>
                </w:rPr>
                <w:t>pasts@kem.gov.lv</w:t>
              </w:r>
            </w:hyperlink>
            <w:r w:rsidRPr="00A739FA">
              <w:t xml:space="preserve">,  </w:t>
            </w:r>
            <w:hyperlink r:id="rId18" w:history="1">
              <w:r w:rsidRPr="00A739FA">
                <w:rPr>
                  <w:rStyle w:val="Hyperlink"/>
                </w:rPr>
                <w:t>www.kem.gov.lv</w:t>
              </w:r>
            </w:hyperlink>
          </w:p>
        </w:tc>
      </w:tr>
    </w:tbl>
    <w:p w14:paraId="6D5E8889" w14:textId="77777777" w:rsidR="00A739FA" w:rsidRPr="00A739FA" w:rsidRDefault="00A739FA" w:rsidP="00A739FA"/>
    <w:p w14:paraId="5EA8E15C" w14:textId="77777777" w:rsidR="00A739FA" w:rsidRPr="00A739FA" w:rsidRDefault="00A739FA" w:rsidP="00A739FA"/>
    <w:p w14:paraId="0FDA6E5A" w14:textId="77777777" w:rsidR="00A739FA" w:rsidRPr="00A739FA" w:rsidRDefault="00A739FA" w:rsidP="00A739FA">
      <w:pPr>
        <w:rPr>
          <w:lang w:val="en-US"/>
        </w:rPr>
      </w:pPr>
      <w:r w:rsidRPr="00A739FA">
        <w:rPr>
          <w:b/>
          <w:bCs/>
          <w:lang w:val="en-US"/>
        </w:rPr>
        <w:t>From:</w:t>
      </w:r>
      <w:r w:rsidRPr="00A739FA">
        <w:rPr>
          <w:lang w:val="en-US"/>
        </w:rPr>
        <w:t xml:space="preserve"> Sandris Rāgs &lt;</w:t>
      </w:r>
      <w:hyperlink r:id="rId19" w:history="1">
        <w:r w:rsidRPr="00A739FA">
          <w:rPr>
            <w:rStyle w:val="Hyperlink"/>
            <w:lang w:val="en-US"/>
          </w:rPr>
          <w:t>Sandris.Rags@TM.GOV.LV</w:t>
        </w:r>
      </w:hyperlink>
      <w:r w:rsidRPr="00A739FA">
        <w:rPr>
          <w:lang w:val="en-US"/>
        </w:rPr>
        <w:t xml:space="preserve">&gt; </w:t>
      </w:r>
      <w:r w:rsidRPr="00A739FA">
        <w:rPr>
          <w:lang w:val="en-US"/>
        </w:rPr>
        <w:br/>
      </w:r>
      <w:r w:rsidRPr="00A739FA">
        <w:rPr>
          <w:b/>
          <w:bCs/>
          <w:lang w:val="en-US"/>
        </w:rPr>
        <w:t>Sent:</w:t>
      </w:r>
      <w:r w:rsidRPr="00A739FA">
        <w:rPr>
          <w:lang w:val="en-US"/>
        </w:rPr>
        <w:t xml:space="preserve"> Thursday, March 20, 2025 4:17 PM</w:t>
      </w:r>
      <w:r w:rsidRPr="00A739FA">
        <w:rPr>
          <w:lang w:val="en-US"/>
        </w:rPr>
        <w:br/>
      </w:r>
      <w:r w:rsidRPr="00A739FA">
        <w:rPr>
          <w:b/>
          <w:bCs/>
          <w:lang w:val="en-US"/>
        </w:rPr>
        <w:t>To:</w:t>
      </w:r>
      <w:r w:rsidRPr="00A739FA">
        <w:rPr>
          <w:lang w:val="en-US"/>
        </w:rPr>
        <w:t xml:space="preserve"> Amanda Čuhnova &lt;</w:t>
      </w:r>
      <w:hyperlink r:id="rId20" w:history="1">
        <w:r w:rsidRPr="00A739FA">
          <w:rPr>
            <w:rStyle w:val="Hyperlink"/>
            <w:lang w:val="en-US"/>
          </w:rPr>
          <w:t>Amanda.Cuhnova@kem.gov.lv</w:t>
        </w:r>
      </w:hyperlink>
      <w:r w:rsidRPr="00A739FA">
        <w:rPr>
          <w:lang w:val="en-US"/>
        </w:rPr>
        <w:t>&gt;</w:t>
      </w:r>
      <w:r w:rsidRPr="00A739FA">
        <w:rPr>
          <w:lang w:val="en-US"/>
        </w:rPr>
        <w:br/>
      </w:r>
      <w:r w:rsidRPr="00A739FA">
        <w:rPr>
          <w:b/>
          <w:bCs/>
          <w:lang w:val="en-US"/>
        </w:rPr>
        <w:t>Cc:</w:t>
      </w:r>
      <w:r w:rsidRPr="00A739FA">
        <w:rPr>
          <w:lang w:val="en-US"/>
        </w:rPr>
        <w:t xml:space="preserve"> Linda </w:t>
      </w:r>
      <w:proofErr w:type="spellStart"/>
      <w:r w:rsidRPr="00A739FA">
        <w:rPr>
          <w:lang w:val="en-US"/>
        </w:rPr>
        <w:t>Strazdiņa</w:t>
      </w:r>
      <w:proofErr w:type="spellEnd"/>
      <w:r w:rsidRPr="00A739FA">
        <w:rPr>
          <w:lang w:val="en-US"/>
        </w:rPr>
        <w:t xml:space="preserve"> &lt;</w:t>
      </w:r>
      <w:hyperlink r:id="rId21" w:history="1">
        <w:r w:rsidRPr="00A739FA">
          <w:rPr>
            <w:rStyle w:val="Hyperlink"/>
            <w:lang w:val="en-US"/>
          </w:rPr>
          <w:t>Linda.Strazdina@tm.gov.lv</w:t>
        </w:r>
      </w:hyperlink>
      <w:r w:rsidRPr="00A739FA">
        <w:rPr>
          <w:lang w:val="en-US"/>
        </w:rPr>
        <w:t>&gt;; Jānis Bērziņš &lt;</w:t>
      </w:r>
      <w:hyperlink r:id="rId22" w:history="1">
        <w:r w:rsidRPr="00A739FA">
          <w:rPr>
            <w:rStyle w:val="Hyperlink"/>
            <w:lang w:val="en-US"/>
          </w:rPr>
          <w:t>Janis.Berzins@tm.gov.lv</w:t>
        </w:r>
      </w:hyperlink>
      <w:r w:rsidRPr="00A739FA">
        <w:rPr>
          <w:lang w:val="en-US"/>
        </w:rPr>
        <w:t>&gt;</w:t>
      </w:r>
      <w:r w:rsidRPr="00A739FA">
        <w:rPr>
          <w:lang w:val="en-US"/>
        </w:rPr>
        <w:br/>
      </w:r>
      <w:r w:rsidRPr="00A739FA">
        <w:rPr>
          <w:b/>
          <w:bCs/>
          <w:lang w:val="en-US"/>
        </w:rPr>
        <w:t>Subject:</w:t>
      </w:r>
      <w:r w:rsidRPr="00A739FA">
        <w:rPr>
          <w:lang w:val="en-US"/>
        </w:rPr>
        <w:t xml:space="preserve"> RE: Par </w:t>
      </w:r>
      <w:proofErr w:type="spellStart"/>
      <w:r w:rsidRPr="00A739FA">
        <w:rPr>
          <w:lang w:val="en-US"/>
        </w:rPr>
        <w:t>izziņu</w:t>
      </w:r>
      <w:proofErr w:type="spellEnd"/>
      <w:r w:rsidRPr="00A739FA">
        <w:rPr>
          <w:lang w:val="en-US"/>
        </w:rPr>
        <w:t xml:space="preserve"> par </w:t>
      </w:r>
      <w:proofErr w:type="spellStart"/>
      <w:r w:rsidRPr="00A739FA">
        <w:rPr>
          <w:lang w:val="en-US"/>
        </w:rPr>
        <w:t>grozījumiem</w:t>
      </w:r>
      <w:proofErr w:type="spellEnd"/>
      <w:r w:rsidRPr="00A739FA">
        <w:rPr>
          <w:lang w:val="en-US"/>
        </w:rPr>
        <w:t xml:space="preserve"> MK </w:t>
      </w:r>
      <w:proofErr w:type="spellStart"/>
      <w:r w:rsidRPr="00A739FA">
        <w:rPr>
          <w:lang w:val="en-US"/>
        </w:rPr>
        <w:t>noteikumos</w:t>
      </w:r>
      <w:proofErr w:type="spellEnd"/>
      <w:r w:rsidRPr="00A739FA">
        <w:rPr>
          <w:lang w:val="en-US"/>
        </w:rPr>
        <w:t xml:space="preserve"> Nr. 78</w:t>
      </w:r>
      <w:r w:rsidRPr="00A739FA">
        <w:rPr>
          <w:lang w:val="en-US"/>
        </w:rPr>
        <w:br/>
      </w:r>
      <w:r w:rsidRPr="00A739FA">
        <w:rPr>
          <w:b/>
          <w:bCs/>
          <w:lang w:val="en-US"/>
        </w:rPr>
        <w:t>Importance:</w:t>
      </w:r>
      <w:r w:rsidRPr="00A739FA">
        <w:rPr>
          <w:lang w:val="en-US"/>
        </w:rPr>
        <w:t xml:space="preserve"> High</w:t>
      </w:r>
    </w:p>
    <w:p w14:paraId="49C823B3" w14:textId="77777777" w:rsidR="00A739FA" w:rsidRPr="00A739FA" w:rsidRDefault="00A739FA" w:rsidP="00A739FA"/>
    <w:p w14:paraId="1E0E5BED" w14:textId="77777777" w:rsidR="00A739FA" w:rsidRPr="00A739FA" w:rsidRDefault="00A739FA" w:rsidP="00A739FA">
      <w:r w:rsidRPr="00A739FA">
        <w:t>Labdien!</w:t>
      </w:r>
    </w:p>
    <w:p w14:paraId="27E95B08" w14:textId="77777777" w:rsidR="00A739FA" w:rsidRPr="00A739FA" w:rsidRDefault="00A739FA" w:rsidP="00A739FA"/>
    <w:p w14:paraId="3E5603C5" w14:textId="77777777" w:rsidR="00A739FA" w:rsidRPr="00A739FA" w:rsidRDefault="00A739FA" w:rsidP="00A739FA">
      <w:r w:rsidRPr="00A739FA">
        <w:t>Paldies par mūsu precizētā iebilduma par izziņas 34. punktu ņemšanu vērā un aktuālo noteikumu grozījumu projektu! Mēs varam konceptuāli saskaņot piedāvātos papildinājumus anotācijā par noteikumu projekta 88.2.3. apakšpunktu. Vienlaikus aicinām, attiecīgo pamatojumu iestrādājot anotācijā, novērst tajā atsevišķas pārrakstīšanās kļūdas, kā arī vairākās vietās izlaisti vārdi, tajā skaitā atsaucoties uz Senāta atziņām un vēsturisko regulējumu.</w:t>
      </w:r>
    </w:p>
    <w:p w14:paraId="04DB6972" w14:textId="77777777" w:rsidR="00A739FA" w:rsidRPr="00A739FA" w:rsidRDefault="00A739FA" w:rsidP="00A739FA"/>
    <w:p w14:paraId="7068FBD3" w14:textId="77777777" w:rsidR="00A739FA" w:rsidRPr="00A739FA" w:rsidRDefault="00A739FA" w:rsidP="00A739FA"/>
    <w:p w14:paraId="0691BD73" w14:textId="77777777" w:rsidR="00A739FA" w:rsidRPr="00A739FA" w:rsidRDefault="00A739FA" w:rsidP="00A739FA">
      <w:r w:rsidRPr="00A739FA">
        <w:t>Ar cieņu</w:t>
      </w:r>
    </w:p>
    <w:p w14:paraId="201D988E" w14:textId="77777777" w:rsidR="00A739FA" w:rsidRPr="00A739FA" w:rsidRDefault="00A739FA" w:rsidP="00A739FA">
      <w:r w:rsidRPr="00A739FA">
        <w:rPr>
          <w:b/>
          <w:bCs/>
        </w:rPr>
        <w:t>Sandris Rāgs</w:t>
      </w:r>
    </w:p>
    <w:p w14:paraId="2A7246C5" w14:textId="77777777" w:rsidR="00A739FA" w:rsidRPr="00A739FA" w:rsidRDefault="00A739FA" w:rsidP="00A739FA">
      <w:r w:rsidRPr="00A739FA">
        <w:t>TM Civiltiesību departamenta</w:t>
      </w:r>
    </w:p>
    <w:p w14:paraId="7D11BC78" w14:textId="77777777" w:rsidR="00A739FA" w:rsidRPr="00A739FA" w:rsidRDefault="00A739FA" w:rsidP="00A739FA">
      <w:r w:rsidRPr="00A739FA">
        <w:lastRenderedPageBreak/>
        <w:t>jurists</w:t>
      </w:r>
    </w:p>
    <w:p w14:paraId="2C783DAF" w14:textId="77777777" w:rsidR="00A739FA" w:rsidRPr="00A739FA" w:rsidRDefault="00A739FA" w:rsidP="00A739FA">
      <w:r w:rsidRPr="00A739FA">
        <w:t>Tālr. 67036974</w:t>
      </w:r>
    </w:p>
    <w:p w14:paraId="1BE3203E" w14:textId="77777777" w:rsidR="00A739FA" w:rsidRPr="00A739FA" w:rsidRDefault="00A739FA" w:rsidP="00A739FA">
      <w:r w:rsidRPr="00A739FA">
        <w:t>Atrašanās vieta: Brīvības bulvārī 36, Rīgā, LV-1536,</w:t>
      </w:r>
    </w:p>
    <w:p w14:paraId="7358B0CE" w14:textId="77777777" w:rsidR="00A739FA" w:rsidRPr="00A739FA" w:rsidRDefault="00A739FA" w:rsidP="00A739FA">
      <w:r w:rsidRPr="00A739FA">
        <w:t>Juridiskā adrese: Brīvības bulvārī 36, Rīgā, LV-1536</w:t>
      </w:r>
    </w:p>
    <w:p w14:paraId="2C83B736" w14:textId="1F4E49A6" w:rsidR="00A739FA" w:rsidRPr="00A739FA" w:rsidRDefault="00A739FA" w:rsidP="00A739FA">
      <w:r w:rsidRPr="00A739FA">
        <w:drawing>
          <wp:inline distT="0" distB="0" distL="0" distR="0" wp14:anchorId="37DA3BFC" wp14:editId="36FF6E44">
            <wp:extent cx="2120900" cy="482600"/>
            <wp:effectExtent l="0" t="0" r="0" b="0"/>
            <wp:docPr id="438641119" name="Picture 12" descr="A red and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41119" name="Picture 12" descr="A red and black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20900" cy="482600"/>
                    </a:xfrm>
                    <a:prstGeom prst="rect">
                      <a:avLst/>
                    </a:prstGeom>
                    <a:noFill/>
                    <a:ln>
                      <a:noFill/>
                    </a:ln>
                  </pic:spPr>
                </pic:pic>
              </a:graphicData>
            </a:graphic>
          </wp:inline>
        </w:drawing>
      </w:r>
    </w:p>
    <w:p w14:paraId="54186D81" w14:textId="77777777" w:rsidR="00A739FA" w:rsidRPr="00A739FA" w:rsidRDefault="00A739FA" w:rsidP="00A739FA"/>
    <w:p w14:paraId="482DD45D" w14:textId="77777777" w:rsidR="00A739FA" w:rsidRPr="00A739FA" w:rsidRDefault="00A739FA" w:rsidP="00A739FA"/>
    <w:p w14:paraId="2138E035" w14:textId="77777777" w:rsidR="00A739FA" w:rsidRPr="00A739FA" w:rsidRDefault="00A739FA" w:rsidP="00A739FA"/>
    <w:p w14:paraId="1DFE24BA" w14:textId="77777777" w:rsidR="00A739FA" w:rsidRPr="00A739FA" w:rsidRDefault="00A739FA" w:rsidP="00A739FA">
      <w:proofErr w:type="spellStart"/>
      <w:r w:rsidRPr="00A739FA">
        <w:rPr>
          <w:b/>
          <w:bCs/>
        </w:rPr>
        <w:t>From</w:t>
      </w:r>
      <w:proofErr w:type="spellEnd"/>
      <w:r w:rsidRPr="00A739FA">
        <w:rPr>
          <w:b/>
          <w:bCs/>
        </w:rPr>
        <w:t>:</w:t>
      </w:r>
      <w:r w:rsidRPr="00A739FA">
        <w:t xml:space="preserve"> Amanda Čuhnova &lt;</w:t>
      </w:r>
      <w:hyperlink r:id="rId23" w:history="1">
        <w:r w:rsidRPr="00A739FA">
          <w:rPr>
            <w:rStyle w:val="Hyperlink"/>
          </w:rPr>
          <w:t>Amanda.Cuhnova@kem.gov.lv</w:t>
        </w:r>
      </w:hyperlink>
      <w:r w:rsidRPr="00A739FA">
        <w:t xml:space="preserve">&gt; </w:t>
      </w:r>
      <w:r w:rsidRPr="00A739FA">
        <w:br/>
      </w:r>
      <w:proofErr w:type="spellStart"/>
      <w:r w:rsidRPr="00A739FA">
        <w:rPr>
          <w:b/>
          <w:bCs/>
        </w:rPr>
        <w:t>Sent</w:t>
      </w:r>
      <w:proofErr w:type="spellEnd"/>
      <w:r w:rsidRPr="00A739FA">
        <w:rPr>
          <w:b/>
          <w:bCs/>
        </w:rPr>
        <w:t>:</w:t>
      </w:r>
      <w:r w:rsidRPr="00A739FA">
        <w:t xml:space="preserve"> </w:t>
      </w:r>
      <w:proofErr w:type="spellStart"/>
      <w:r w:rsidRPr="00A739FA">
        <w:t>Thursday</w:t>
      </w:r>
      <w:proofErr w:type="spellEnd"/>
      <w:r w:rsidRPr="00A739FA">
        <w:t xml:space="preserve">, </w:t>
      </w:r>
      <w:proofErr w:type="spellStart"/>
      <w:r w:rsidRPr="00A739FA">
        <w:t>March</w:t>
      </w:r>
      <w:proofErr w:type="spellEnd"/>
      <w:r w:rsidRPr="00A739FA">
        <w:t xml:space="preserve"> 20, 2025 3:00 PM</w:t>
      </w:r>
      <w:r w:rsidRPr="00A739FA">
        <w:br/>
      </w:r>
      <w:r w:rsidRPr="00A739FA">
        <w:rPr>
          <w:b/>
          <w:bCs/>
        </w:rPr>
        <w:t>To:</w:t>
      </w:r>
      <w:r w:rsidRPr="00A739FA">
        <w:t xml:space="preserve"> Sandris Rāgs &lt;</w:t>
      </w:r>
      <w:hyperlink r:id="rId24" w:history="1">
        <w:r w:rsidRPr="00A739FA">
          <w:rPr>
            <w:rStyle w:val="Hyperlink"/>
          </w:rPr>
          <w:t>Sandris.Rags@TM.GOV.LV</w:t>
        </w:r>
      </w:hyperlink>
      <w:r w:rsidRPr="00A739FA">
        <w:t>&gt;</w:t>
      </w:r>
      <w:r w:rsidRPr="00A739FA">
        <w:br/>
      </w:r>
      <w:proofErr w:type="spellStart"/>
      <w:r w:rsidRPr="00A739FA">
        <w:rPr>
          <w:b/>
          <w:bCs/>
        </w:rPr>
        <w:t>Subject</w:t>
      </w:r>
      <w:proofErr w:type="spellEnd"/>
      <w:r w:rsidRPr="00A739FA">
        <w:rPr>
          <w:b/>
          <w:bCs/>
        </w:rPr>
        <w:t>:</w:t>
      </w:r>
      <w:r w:rsidRPr="00A739FA">
        <w:t xml:space="preserve"> RE: Par izziņu par grozījumiem MK noteikumos Nr. 78</w:t>
      </w:r>
    </w:p>
    <w:p w14:paraId="39D3B462" w14:textId="77777777" w:rsidR="00A739FA" w:rsidRPr="00A739FA" w:rsidRDefault="00A739FA" w:rsidP="00A739FA"/>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A739FA" w:rsidRPr="00A739FA" w14:paraId="5BC4A2ED" w14:textId="77777777" w:rsidTr="00A739FA">
        <w:trPr>
          <w:tblCellSpacing w:w="0" w:type="dxa"/>
        </w:trPr>
        <w:tc>
          <w:tcPr>
            <w:tcW w:w="0" w:type="auto"/>
            <w:shd w:val="clear" w:color="auto" w:fill="910A19"/>
            <w:tcMar>
              <w:top w:w="105" w:type="dxa"/>
              <w:left w:w="30" w:type="dxa"/>
              <w:bottom w:w="105" w:type="dxa"/>
              <w:right w:w="110" w:type="dxa"/>
            </w:tcMar>
            <w:vAlign w:val="center"/>
            <w:hideMark/>
          </w:tcPr>
          <w:p w14:paraId="09BBF204" w14:textId="77777777" w:rsidR="00A739FA" w:rsidRPr="00A739FA" w:rsidRDefault="00A739FA" w:rsidP="00A739FA"/>
        </w:tc>
        <w:tc>
          <w:tcPr>
            <w:tcW w:w="5000" w:type="pct"/>
            <w:shd w:val="clear" w:color="auto" w:fill="FFEB9C"/>
            <w:tcMar>
              <w:top w:w="105" w:type="dxa"/>
              <w:left w:w="225" w:type="dxa"/>
              <w:bottom w:w="105" w:type="dxa"/>
              <w:right w:w="75" w:type="dxa"/>
            </w:tcMar>
            <w:vAlign w:val="center"/>
            <w:hideMark/>
          </w:tcPr>
          <w:p w14:paraId="0A4031D6" w14:textId="77777777" w:rsidR="00A739FA" w:rsidRPr="00A739FA" w:rsidRDefault="00A739FA" w:rsidP="00A739FA">
            <w:r w:rsidRPr="00A739FA">
              <w:rPr>
                <w:b/>
                <w:bCs/>
              </w:rPr>
              <w:t>UZMANĪBU:</w:t>
            </w:r>
            <w:r w:rsidRPr="00A739FA">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21AB432E" w14:textId="77777777" w:rsidR="00A739FA" w:rsidRPr="00A739FA" w:rsidRDefault="00A739FA" w:rsidP="00A739FA">
      <w:r w:rsidRPr="00A739FA">
        <w:t> </w:t>
      </w:r>
    </w:p>
    <w:p w14:paraId="423CF076" w14:textId="77777777" w:rsidR="00A739FA" w:rsidRPr="00A739FA" w:rsidRDefault="00A739FA" w:rsidP="00A739FA">
      <w:r w:rsidRPr="00A739FA">
        <w:t>Labdien!</w:t>
      </w:r>
    </w:p>
    <w:p w14:paraId="36E1B3E9" w14:textId="77777777" w:rsidR="00A739FA" w:rsidRPr="00A739FA" w:rsidRDefault="00A739FA" w:rsidP="00A739FA"/>
    <w:p w14:paraId="0BBFD1B5" w14:textId="77777777" w:rsidR="00A739FA" w:rsidRPr="00A739FA" w:rsidRDefault="00A739FA" w:rsidP="00A739FA">
      <w:r w:rsidRPr="00A739FA">
        <w:t>Liels paldies par Jūsu sagatavoto atzinumu un komentāriem! Pamatojoties uz tiem, esam sagatavojuši un lūdzam sniegt sākotnējo novērtējumu sekojošam ierosinājumam papildinājumam anotācijā, ar kuru mēs sniedzam papildus informāciju par apsvērumiem un pamatojumu par noteikumu projekta 88.2.3</w:t>
      </w:r>
      <w:r w:rsidRPr="00A739FA">
        <w:rPr>
          <w:b/>
          <w:bCs/>
        </w:rPr>
        <w:t>.</w:t>
      </w:r>
      <w:r w:rsidRPr="00A739FA">
        <w:t xml:space="preserve"> apakšpunkta redakciju. </w:t>
      </w:r>
    </w:p>
    <w:p w14:paraId="58DCBAFC" w14:textId="77777777" w:rsidR="00A739FA" w:rsidRPr="00A739FA" w:rsidRDefault="00A739FA" w:rsidP="00A739FA"/>
    <w:p w14:paraId="26FE3229" w14:textId="77777777" w:rsidR="00A739FA" w:rsidRPr="00A739FA" w:rsidRDefault="00A739FA" w:rsidP="00A739FA">
      <w:r w:rsidRPr="00A739FA">
        <w:t xml:space="preserve">Saskaņā ar spēkā esošo Ministru  kabineta noteikumu Nr. 78 “Dabasgāzes tirdzniecības un lietošanas noteikumi” 88. punkta redakciju, šobrīd normatīvajā aktā nav noteikti ierobežojumi periodam, par kuru ar atpakaļejošu datumu dabasgāzes sistēmas operators ir tiesīgs veikt prettiesiski patērētās dabasgāzes un ar to saistīto zaudējumu aprēķinu. Kā var secināt no Latvijas Republikas </w:t>
      </w:r>
      <w:r w:rsidRPr="00A739FA">
        <w:lastRenderedPageBreak/>
        <w:t xml:space="preserve">Senāta lēmuma lietā Nr. C33575920, SKC-182/2024 paustās argumentācijas un atzinuma, ņemot vērā to, ka iejaukšanās dabasgāzes uzskaites mēraparātu darbībā vai nelegāla </w:t>
      </w:r>
      <w:proofErr w:type="spellStart"/>
      <w:r w:rsidRPr="00A739FA">
        <w:t>pieslēguma</w:t>
      </w:r>
      <w:proofErr w:type="spellEnd"/>
      <w:r w:rsidRPr="00A739FA">
        <w:t xml:space="preserve"> izveide ir uzskatāms ir uzskatāms par deliktu jeb par likuma, nevis līguma pārkāpumu,  Senāts secina, ka līdz ar to saistību tiesības, kas radušās nevis komercdarījuma ietvaros, bet gan neatļautas darbības, proti, delikta rezultātā, atbilstoši Civillikuma 1895. pantam, ir izlietojamas desmit gadu laikā. </w:t>
      </w:r>
    </w:p>
    <w:p w14:paraId="00D715DB" w14:textId="77777777" w:rsidR="00A739FA" w:rsidRPr="00A739FA" w:rsidRDefault="00A739FA" w:rsidP="00A739FA">
      <w:r w:rsidRPr="00A739FA">
        <w:t xml:space="preserve">Vienlaikus Senāta lietas materiāli arī ļauj secināt, ka spēkā esošais normatīvais regulējums Ministru  kabineta noteikumu Nr. 78 “Dabasgāzes tirdzniecības un lietošanas noteikumi”  esošajā ir veicinājis to, ka lietotāji periodu, par kuru ar atpakaļejošu datumu dabasgāzes sistēmas operators ir tiesīgs veikt prettiesiski patērētās dabasgāzes un ar to saistīto zaudējumu aprēķinu, interpretē neviennozīmīgi un pretēji citu normatīvo aktu prasībām, atsaucoties uz viedokli par to, ka iejaukšanās skaitītāja darbībā vai nelegāla ir uzskatāma par dabasgāzes tirdzniecības līguma pārkāpumu, un attiecīgi uz to ir attiecināms Komerclikuma 406. pantā noteiktais noilguma termiņš – 3 gadi. Attiecīgi,  ierosinājumam  Ministru  kabineta noteikumu Nr. 78 “Dabasgāzes tirdzniecības un lietošanas noteikumi” 88. punkta redakcijā iekļaut regulējumu, kas nosaka, ka ar atpakaļejošu datumu dabasgāzes sistēmas operators ir tiesīgs veikt prettiesiski patērētās dabasgāzes un ar to saistīto zaudējumu aprēķinu ir tiesīgs veikt aprēķinu periodam ne vairāk kā 10 gadiem, mūsu vērtējumā, nav tiešas ietekmes uz jau esošo kārtību (un, balstoties uz  Senāta izdarītajiem secinājumiem, var secināt, ka tas spēkā </w:t>
      </w:r>
      <w:proofErr w:type="spellStart"/>
      <w:r w:rsidRPr="00A739FA">
        <w:t>spēkā</w:t>
      </w:r>
      <w:proofErr w:type="spellEnd"/>
      <w:r w:rsidRPr="00A739FA">
        <w:t xml:space="preserve"> esošo regulējumu nepadara stingrāku), bet ir precizējošs raksturs. Papildus iekļaujot šo priekšlikumu, ir ņemta vērā arī iespējamā situāciju, ka faktiskais periods, par kuru sadales sistēmas operators, veicot skaitītāju nomaiņu un pārbaudi, var konstatēt iespējamo pārkāpumu, atsevišķos gadījumos var arī vērā ņemami pārsniegt 10 gadus, kas it īpaši ir iespējams tad, ja lietotājs ilgstoši nav nodrošinājis sistēmas operatoram piekļuvi skaitītājiem vai arī centies ilgstoši slēpt nelegāla </w:t>
      </w:r>
      <w:proofErr w:type="spellStart"/>
      <w:r w:rsidRPr="00A739FA">
        <w:t>pieslēguma</w:t>
      </w:r>
      <w:proofErr w:type="spellEnd"/>
      <w:r w:rsidRPr="00A739FA">
        <w:t xml:space="preserve"> dabasgāzes sistēmai esamību. Vienlaikus praksē šādi, ļoti ilgstoši pretlikumīgas dabasgāzes lietošanas gadījumi veido ļoti nelielu skaitu no sistēmas operatoru konstatētajiem pārkāpumiem, turklāt daudzos gadījumos to konstatācija ir iespējama tikai vēlāk, jau veicot padziļinātu ekspertīzi uzskaites mērierīcei.</w:t>
      </w:r>
    </w:p>
    <w:p w14:paraId="566E268F" w14:textId="77777777" w:rsidR="00A739FA" w:rsidRPr="00A739FA" w:rsidRDefault="00A739FA" w:rsidP="00A739FA">
      <w:r w:rsidRPr="00A739FA">
        <w:t xml:space="preserve">Lai novērstu iespēju, ka ar jauno regulējumu tiek radīts lietotājiem nelabvēlīgāks, ir veikti arī aprēķini un salīdzinājums ar vēsturiski eksistējošo regulējumu  Ministru  kabineta noteikumu Nr. 78 90. punktā, kurā bija noteikts, ka tajos gadījumos, kad nebija iespējams precīzi noteikt, no kura laika samazināts patērētās dabasgāzes uzskaitītais daudzums vai radīta iespēja dabasgāzi patērēt bez maksas, par perioda sākumu tika uzskatīts </w:t>
      </w:r>
      <w:proofErr w:type="spellStart"/>
      <w:r w:rsidRPr="00A739FA">
        <w:t>komercuzskaites</w:t>
      </w:r>
      <w:proofErr w:type="spellEnd"/>
      <w:r w:rsidRPr="00A739FA">
        <w:t xml:space="preserve"> mēraparāta uzstādīšanas laiks vai gads, pirms tika konstatēts šo noteikumu </w:t>
      </w:r>
      <w:hyperlink r:id="rId25" w:anchor="p87" w:history="1">
        <w:r w:rsidRPr="00A739FA">
          <w:rPr>
            <w:rStyle w:val="Hyperlink"/>
          </w:rPr>
          <w:t>87.</w:t>
        </w:r>
      </w:hyperlink>
      <w:r w:rsidRPr="00A739FA">
        <w:t xml:space="preserve"> punktā </w:t>
      </w:r>
      <w:r w:rsidRPr="00A739FA">
        <w:lastRenderedPageBreak/>
        <w:t xml:space="preserve">minētais pārkāpums, kura dēļ lietotājam ir radīta iespēja dabasgāzi patērēt bez maksas, ja </w:t>
      </w:r>
      <w:proofErr w:type="spellStart"/>
      <w:r w:rsidRPr="00A739FA">
        <w:t>komercuzskaites</w:t>
      </w:r>
      <w:proofErr w:type="spellEnd"/>
      <w:r w:rsidRPr="00A739FA">
        <w:t xml:space="preserve"> mēraparāts nav bijis uzstādīts vai </w:t>
      </w:r>
      <w:proofErr w:type="spellStart"/>
      <w:r w:rsidRPr="00A739FA">
        <w:t>komercuzskaites</w:t>
      </w:r>
      <w:proofErr w:type="spellEnd"/>
      <w:r w:rsidRPr="00A739FA">
        <w:t xml:space="preserve"> mēraparāta uzstādīšanas laiks ir ilgāks par gadu. Ministrija pievērš uzmanību, ka minētā norma ir svītrota no tiesību akta, vienlaikus veicot grozījumus arī noteikumu 88. punkta 1. apakšpunktā, un atsakoties no principa, ka lietotājiem, kas nav mājsaimniecību lietotāji, dabasgāzes patēriņa apjoms tiek aprēķināts balstoties uz lietotājam atļauto maksimālo slodzi, un aizstājot to ar pienākumu sistēmas operatoram patēriņa aprēķinam ņemt vērā faktiski patērētās dabasgāzes daudzumu līdzīgos apstākļos līdzīgā laikposmā. Aprēķinu rezultātā tika secināts, ka lielākajai daļai patērētāju faktiskais dabasgāzes patēriņš ir būtiski zemāks, nekā to pieļauj dabasgāzes </w:t>
      </w:r>
      <w:proofErr w:type="spellStart"/>
      <w:r w:rsidRPr="00A739FA">
        <w:t>pieslēguma</w:t>
      </w:r>
      <w:proofErr w:type="spellEnd"/>
      <w:r w:rsidRPr="00A739FA">
        <w:t xml:space="preserve"> tehniskie parametri – piemēram,  dabasgāzes </w:t>
      </w:r>
      <w:proofErr w:type="spellStart"/>
      <w:r w:rsidRPr="00A739FA">
        <w:t>pieslēgumiem</w:t>
      </w:r>
      <w:proofErr w:type="spellEnd"/>
      <w:r w:rsidRPr="00A739FA">
        <w:t xml:space="preserve"> ar atļauto </w:t>
      </w:r>
      <w:proofErr w:type="spellStart"/>
      <w:r w:rsidRPr="00A739FA">
        <w:t>pieslēguma</w:t>
      </w:r>
      <w:proofErr w:type="spellEnd"/>
      <w:r w:rsidRPr="00A739FA">
        <w:t xml:space="preserve"> jaudu līdz 6 kubikmetriem stundā, tipiskais, vēsturiskos novērojumos identificētais patēriņš sasniedz vien 4 kubikmetrus mēnesī jeb aptuveni 48 kubikmetrus gadā, savukārt uz </w:t>
      </w:r>
      <w:proofErr w:type="spellStart"/>
      <w:r w:rsidRPr="00A739FA">
        <w:t>pieslēguma</w:t>
      </w:r>
      <w:proofErr w:type="spellEnd"/>
      <w:r w:rsidRPr="00A739FA">
        <w:t xml:space="preserve"> jaudu balstītais aprēķins deva sistēmas operatoram tiesības no klienta piedzīt kompensāciju, kas atbilst 35 040 kubikmetru patēriņam gadā, un faktiski ļaujot sistēmas operatoram pat par viena gada periodu piedzīt no lietotāja kompensāciju, kuras apjoms ir </w:t>
      </w:r>
      <w:r w:rsidRPr="00A739FA">
        <w:rPr>
          <w:b/>
          <w:bCs/>
          <w:u w:val="single"/>
        </w:rPr>
        <w:t>būtiski</w:t>
      </w:r>
      <w:r w:rsidRPr="00A739FA">
        <w:t xml:space="preserve"> lielāks (pat līdz 70 reizēm), nekā gadījumos, ja kompensācija tiek aprēķināta ilgākam periodam, bet vienlaicīgi balstoties uz citām patēriņa aprēķināšanas metodēm, kuras ņem vērā, arī, piemēram, lietotāja izmantoto patēriņa iekārtu tehniskos raksturlielumus vai, piemēram, faktisko objekta apkurināmo platību un atbilstoši tiek precizētas ar citiem plānotajiem grozījumiem Ministru kabineta  noteikumu Nr. 78 grozījumu projektā. </w:t>
      </w:r>
    </w:p>
    <w:p w14:paraId="5ACA1809" w14:textId="77777777" w:rsidR="00A739FA" w:rsidRPr="00A739FA" w:rsidRDefault="00A739FA" w:rsidP="00A739FA">
      <w:r w:rsidRPr="00A739FA">
        <w:t>Ņemot vērā to, ka, atbilstoši veiktajam novērtējumam, kā arī jau minētajai Senāta atziņai lietā Nr. C33575920, SKC-182/2024, var secināt, ka noteikumu projekta 88.2.3</w:t>
      </w:r>
      <w:r w:rsidRPr="00A739FA">
        <w:rPr>
          <w:b/>
          <w:bCs/>
        </w:rPr>
        <w:t>.</w:t>
      </w:r>
      <w:r w:rsidRPr="00A739FA">
        <w:t xml:space="preserve"> apakšpunkta ierosinātais regulējums, salīdzinot ar esošo regulējumu, neparedz noteikt lietotājiem nelabvēlīgāku vai sodošu regulējumu, un, attiecīgi, tas nepārsniedz  Enerģētikas likuma 107.1 panta piektajā daļā Ministru kabinetam noteikto deleģējumu. Ir būtiski pievērst uzmanību, ka, papildinot 88. punktu, ir ieviests arī papildus saistošs pienākums sistēmas operatoriem ņemt vērā arī lietotāja patēriņu raksturojošās pazīmes, savukārt lietotājam ar grozījumiem noteikumu 87. punktā tiek noteiktas tiesības sniegt sistēmas operatoram informāciju par dabasgāzes sistēmai pieslēgto iekāru jaudu un darbības režīmu, šādi faktiski uzliekot pienākumu sistēmas operatoram zaudējumu aprēķinu maksimāli individualizēt, savukārt lietotājam sniedzot papildus iespējas novērst nepamatoti lielas kompensācijas aprēķinu un piedziņu.</w:t>
      </w:r>
    </w:p>
    <w:p w14:paraId="1608FFA4" w14:textId="77777777" w:rsidR="00A739FA" w:rsidRPr="00A739FA" w:rsidRDefault="00A739FA" w:rsidP="00A739FA"/>
    <w:p w14:paraId="7243FF68" w14:textId="77777777" w:rsidR="00A739FA" w:rsidRPr="00A739FA" w:rsidRDefault="00A739FA" w:rsidP="00A739FA">
      <w:r w:rsidRPr="00A739FA">
        <w:lastRenderedPageBreak/>
        <w:t xml:space="preserve">Ja šie argumenti Jūs apmierina, tad attiecīgi papildināsim noteikumu anotāciju. Tāpat pielikumā pievienots aktuālais grozījumu projekts. </w:t>
      </w:r>
    </w:p>
    <w:p w14:paraId="35AA27E7" w14:textId="77777777" w:rsidR="00A739FA" w:rsidRPr="00A739FA" w:rsidRDefault="00A739FA" w:rsidP="00A739FA"/>
    <w:p w14:paraId="5BC98AC7" w14:textId="77777777" w:rsidR="00A739FA" w:rsidRPr="00A739FA" w:rsidRDefault="00A739FA" w:rsidP="00A739FA">
      <w:r w:rsidRPr="00A739FA">
        <w:t>Ar cieņu</w:t>
      </w:r>
    </w:p>
    <w:p w14:paraId="5DDDE788" w14:textId="77777777" w:rsidR="00A739FA" w:rsidRPr="00A739FA" w:rsidRDefault="00A739FA" w:rsidP="00A739FA"/>
    <w:tbl>
      <w:tblPr>
        <w:tblW w:w="0" w:type="auto"/>
        <w:tblCellMar>
          <w:left w:w="0" w:type="dxa"/>
          <w:right w:w="0" w:type="dxa"/>
        </w:tblCellMar>
        <w:tblLook w:val="04A0" w:firstRow="1" w:lastRow="0" w:firstColumn="1" w:lastColumn="0" w:noHBand="0" w:noVBand="1"/>
      </w:tblPr>
      <w:tblGrid>
        <w:gridCol w:w="3016"/>
        <w:gridCol w:w="5290"/>
      </w:tblGrid>
      <w:tr w:rsidR="00A739FA" w:rsidRPr="00A739FA" w14:paraId="68809120" w14:textId="77777777" w:rsidTr="00A739FA">
        <w:tc>
          <w:tcPr>
            <w:tcW w:w="2689" w:type="dxa"/>
            <w:tcMar>
              <w:top w:w="0" w:type="dxa"/>
              <w:left w:w="108" w:type="dxa"/>
              <w:bottom w:w="0" w:type="dxa"/>
              <w:right w:w="108" w:type="dxa"/>
            </w:tcMar>
            <w:hideMark/>
          </w:tcPr>
          <w:p w14:paraId="2508342F" w14:textId="00522969" w:rsidR="00A739FA" w:rsidRPr="00A739FA" w:rsidRDefault="00A739FA" w:rsidP="00A739FA">
            <w:r w:rsidRPr="00A739FA">
              <w:drawing>
                <wp:inline distT="0" distB="0" distL="0" distR="0" wp14:anchorId="4A3C0E7C" wp14:editId="0035FD40">
                  <wp:extent cx="1778000" cy="927100"/>
                  <wp:effectExtent l="0" t="0" r="0" b="6350"/>
                  <wp:docPr id="635337129" name="Picture 1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37129" name="Picture 11" descr="A black background with a black squar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46C6B881" w14:textId="77777777" w:rsidR="00A739FA" w:rsidRPr="00A739FA" w:rsidRDefault="00A739FA" w:rsidP="00A739FA">
            <w:pPr>
              <w:rPr>
                <w:b/>
                <w:bCs/>
              </w:rPr>
            </w:pPr>
            <w:r w:rsidRPr="00A739FA">
              <w:rPr>
                <w:b/>
                <w:bCs/>
              </w:rPr>
              <w:t>Amanda Čuhnova</w:t>
            </w:r>
          </w:p>
          <w:p w14:paraId="50A10700" w14:textId="77777777" w:rsidR="00A739FA" w:rsidRPr="00A739FA" w:rsidRDefault="00A739FA" w:rsidP="00A739FA">
            <w:r w:rsidRPr="00A739FA">
              <w:t>Klimata un enerģētikas ministrijas</w:t>
            </w:r>
          </w:p>
          <w:p w14:paraId="4C96788B" w14:textId="77777777" w:rsidR="00A739FA" w:rsidRPr="00A739FA" w:rsidRDefault="00A739FA" w:rsidP="00A739FA">
            <w:pPr>
              <w:rPr>
                <w:i/>
                <w:iCs/>
              </w:rPr>
            </w:pPr>
            <w:r w:rsidRPr="00A739FA">
              <w:rPr>
                <w:i/>
                <w:iCs/>
              </w:rPr>
              <w:t>Enerģijas tirgus departamenta vecākā eksperte</w:t>
            </w:r>
          </w:p>
          <w:p w14:paraId="439B5BC4" w14:textId="77777777" w:rsidR="00A739FA" w:rsidRPr="00A739FA" w:rsidRDefault="00A739FA" w:rsidP="00A739FA">
            <w:r w:rsidRPr="00A739FA">
              <w:t xml:space="preserve">T.: 63007347 | E.: </w:t>
            </w:r>
            <w:hyperlink r:id="rId26" w:history="1">
              <w:r w:rsidRPr="00A739FA">
                <w:rPr>
                  <w:rStyle w:val="Hyperlink"/>
                </w:rPr>
                <w:t>Amanda.Cuhnova@kem.gov.lv</w:t>
              </w:r>
            </w:hyperlink>
            <w:r w:rsidRPr="00A739FA">
              <w:t xml:space="preserve">  </w:t>
            </w:r>
          </w:p>
          <w:p w14:paraId="3A1C3DED" w14:textId="77777777" w:rsidR="00A739FA" w:rsidRPr="00A739FA" w:rsidRDefault="00A739FA" w:rsidP="00A739FA">
            <w:r w:rsidRPr="00A739FA">
              <w:t xml:space="preserve">Latgales iela 165, Rīga, LV-1019 </w:t>
            </w:r>
            <w:hyperlink r:id="rId27" w:history="1">
              <w:r w:rsidRPr="00A739FA">
                <w:rPr>
                  <w:rStyle w:val="Hyperlink"/>
                </w:rPr>
                <w:t>pasts@kem.gov.lv</w:t>
              </w:r>
            </w:hyperlink>
            <w:r w:rsidRPr="00A739FA">
              <w:t xml:space="preserve">,  </w:t>
            </w:r>
            <w:hyperlink r:id="rId28" w:history="1">
              <w:r w:rsidRPr="00A739FA">
                <w:rPr>
                  <w:rStyle w:val="Hyperlink"/>
                </w:rPr>
                <w:t>www.kem.gov.lv</w:t>
              </w:r>
            </w:hyperlink>
          </w:p>
        </w:tc>
      </w:tr>
    </w:tbl>
    <w:p w14:paraId="274C6546" w14:textId="77777777" w:rsidR="00A739FA" w:rsidRPr="00A739FA" w:rsidRDefault="00A739FA" w:rsidP="00A739FA"/>
    <w:p w14:paraId="38D5F071" w14:textId="77777777" w:rsidR="00A739FA" w:rsidRPr="00A739FA" w:rsidRDefault="00A739FA" w:rsidP="00A739FA"/>
    <w:p w14:paraId="0275F9DE" w14:textId="77777777" w:rsidR="00A739FA" w:rsidRPr="00A739FA" w:rsidRDefault="00A739FA" w:rsidP="00A739FA">
      <w:pPr>
        <w:rPr>
          <w:lang w:val="en-US"/>
        </w:rPr>
      </w:pPr>
      <w:r w:rsidRPr="00A739FA">
        <w:rPr>
          <w:b/>
          <w:bCs/>
          <w:lang w:val="en-US"/>
        </w:rPr>
        <w:t>From:</w:t>
      </w:r>
      <w:r w:rsidRPr="00A739FA">
        <w:rPr>
          <w:lang w:val="en-US"/>
        </w:rPr>
        <w:t xml:space="preserve"> Sandris Rāgs &lt;</w:t>
      </w:r>
      <w:hyperlink r:id="rId29" w:history="1">
        <w:r w:rsidRPr="00A739FA">
          <w:rPr>
            <w:rStyle w:val="Hyperlink"/>
            <w:lang w:val="en-US"/>
          </w:rPr>
          <w:t>Sandris.Rags@TM.GOV.LV</w:t>
        </w:r>
      </w:hyperlink>
      <w:r w:rsidRPr="00A739FA">
        <w:rPr>
          <w:lang w:val="en-US"/>
        </w:rPr>
        <w:t xml:space="preserve">&gt; </w:t>
      </w:r>
      <w:r w:rsidRPr="00A739FA">
        <w:rPr>
          <w:lang w:val="en-US"/>
        </w:rPr>
        <w:br/>
      </w:r>
      <w:r w:rsidRPr="00A739FA">
        <w:rPr>
          <w:b/>
          <w:bCs/>
          <w:lang w:val="en-US"/>
        </w:rPr>
        <w:t>Sent:</w:t>
      </w:r>
      <w:r w:rsidRPr="00A739FA">
        <w:rPr>
          <w:lang w:val="en-US"/>
        </w:rPr>
        <w:t xml:space="preserve"> Wednesday, March 5, 2025 1:58 PM</w:t>
      </w:r>
      <w:r w:rsidRPr="00A739FA">
        <w:rPr>
          <w:lang w:val="en-US"/>
        </w:rPr>
        <w:br/>
      </w:r>
      <w:r w:rsidRPr="00A739FA">
        <w:rPr>
          <w:b/>
          <w:bCs/>
          <w:lang w:val="en-US"/>
        </w:rPr>
        <w:t>To:</w:t>
      </w:r>
      <w:r w:rsidRPr="00A739FA">
        <w:rPr>
          <w:lang w:val="en-US"/>
        </w:rPr>
        <w:t xml:space="preserve"> Amanda Čuhnova &lt;</w:t>
      </w:r>
      <w:hyperlink r:id="rId30" w:history="1">
        <w:r w:rsidRPr="00A739FA">
          <w:rPr>
            <w:rStyle w:val="Hyperlink"/>
            <w:lang w:val="en-US"/>
          </w:rPr>
          <w:t>Amanda.Cuhnova@kem.gov.lv</w:t>
        </w:r>
      </w:hyperlink>
      <w:r w:rsidRPr="00A739FA">
        <w:rPr>
          <w:lang w:val="en-US"/>
        </w:rPr>
        <w:t>&gt;</w:t>
      </w:r>
      <w:r w:rsidRPr="00A739FA">
        <w:rPr>
          <w:lang w:val="en-US"/>
        </w:rPr>
        <w:br/>
      </w:r>
      <w:r w:rsidRPr="00A739FA">
        <w:rPr>
          <w:b/>
          <w:bCs/>
          <w:lang w:val="en-US"/>
        </w:rPr>
        <w:t>Cc:</w:t>
      </w:r>
      <w:r w:rsidRPr="00A739FA">
        <w:rPr>
          <w:lang w:val="en-US"/>
        </w:rPr>
        <w:t xml:space="preserve"> Ilze </w:t>
      </w:r>
      <w:proofErr w:type="spellStart"/>
      <w:r w:rsidRPr="00A739FA">
        <w:rPr>
          <w:lang w:val="en-US"/>
        </w:rPr>
        <w:t>Māliņa</w:t>
      </w:r>
      <w:proofErr w:type="spellEnd"/>
      <w:r w:rsidRPr="00A739FA">
        <w:rPr>
          <w:lang w:val="en-US"/>
        </w:rPr>
        <w:t xml:space="preserve"> &lt;</w:t>
      </w:r>
      <w:hyperlink r:id="rId31" w:history="1">
        <w:r w:rsidRPr="00A739FA">
          <w:rPr>
            <w:rStyle w:val="Hyperlink"/>
            <w:lang w:val="en-US"/>
          </w:rPr>
          <w:t>Ilze.Malina@TM.GOV.LV</w:t>
        </w:r>
      </w:hyperlink>
      <w:r w:rsidRPr="00A739FA">
        <w:rPr>
          <w:lang w:val="en-US"/>
        </w:rPr>
        <w:t>&gt;</w:t>
      </w:r>
      <w:r w:rsidRPr="00A739FA">
        <w:rPr>
          <w:lang w:val="en-US"/>
        </w:rPr>
        <w:br/>
      </w:r>
      <w:r w:rsidRPr="00A739FA">
        <w:rPr>
          <w:b/>
          <w:bCs/>
          <w:lang w:val="en-US"/>
        </w:rPr>
        <w:t>Subject:</w:t>
      </w:r>
      <w:r w:rsidRPr="00A739FA">
        <w:rPr>
          <w:lang w:val="en-US"/>
        </w:rPr>
        <w:t xml:space="preserve"> Par </w:t>
      </w:r>
      <w:proofErr w:type="spellStart"/>
      <w:r w:rsidRPr="00A739FA">
        <w:rPr>
          <w:lang w:val="en-US"/>
        </w:rPr>
        <w:t>izziņu</w:t>
      </w:r>
      <w:proofErr w:type="spellEnd"/>
      <w:r w:rsidRPr="00A739FA">
        <w:rPr>
          <w:lang w:val="en-US"/>
        </w:rPr>
        <w:t xml:space="preserve"> par </w:t>
      </w:r>
      <w:proofErr w:type="spellStart"/>
      <w:r w:rsidRPr="00A739FA">
        <w:rPr>
          <w:lang w:val="en-US"/>
        </w:rPr>
        <w:t>grozījumiem</w:t>
      </w:r>
      <w:proofErr w:type="spellEnd"/>
      <w:r w:rsidRPr="00A739FA">
        <w:rPr>
          <w:lang w:val="en-US"/>
        </w:rPr>
        <w:t xml:space="preserve"> MK </w:t>
      </w:r>
      <w:proofErr w:type="spellStart"/>
      <w:r w:rsidRPr="00A739FA">
        <w:rPr>
          <w:lang w:val="en-US"/>
        </w:rPr>
        <w:t>noteikumos</w:t>
      </w:r>
      <w:proofErr w:type="spellEnd"/>
      <w:r w:rsidRPr="00A739FA">
        <w:rPr>
          <w:lang w:val="en-US"/>
        </w:rPr>
        <w:t xml:space="preserve"> Nr. 78</w:t>
      </w:r>
      <w:r w:rsidRPr="00A739FA">
        <w:rPr>
          <w:lang w:val="en-US"/>
        </w:rPr>
        <w:br/>
      </w:r>
      <w:r w:rsidRPr="00A739FA">
        <w:rPr>
          <w:b/>
          <w:bCs/>
          <w:lang w:val="en-US"/>
        </w:rPr>
        <w:t>Importance:</w:t>
      </w:r>
      <w:r w:rsidRPr="00A739FA">
        <w:rPr>
          <w:lang w:val="en-US"/>
        </w:rPr>
        <w:t xml:space="preserve"> High</w:t>
      </w:r>
    </w:p>
    <w:p w14:paraId="02FF72D3" w14:textId="77777777" w:rsidR="00A739FA" w:rsidRPr="00A739FA" w:rsidRDefault="00A739FA" w:rsidP="00A739FA"/>
    <w:p w14:paraId="1CE4AC79" w14:textId="77777777" w:rsidR="00A739FA" w:rsidRPr="00A739FA" w:rsidRDefault="00A739FA" w:rsidP="00A739FA">
      <w:r w:rsidRPr="00A739FA">
        <w:t xml:space="preserve">Labdien! </w:t>
      </w:r>
    </w:p>
    <w:p w14:paraId="0BB961B1" w14:textId="77777777" w:rsidR="00A739FA" w:rsidRPr="00A739FA" w:rsidRDefault="00A739FA" w:rsidP="00A739FA">
      <w:r w:rsidRPr="00A739FA">
        <w:t xml:space="preserve">Tā kā mans kolēģis Jānis Bērziņš atrodas ilgstošā prombūtnē, vadības uzdevumā izskatīju neoficiālajā saskaņošanā atsūtīto konsolidēto Ministru kabineta 2017. gada 7. februāra noteikumu Nr. 78 “Dabasgāzes tirdzniecības un lietošanas noteikumi” versiju, precizēto </w:t>
      </w:r>
    </w:p>
    <w:p w14:paraId="61E576ED" w14:textId="77777777" w:rsidR="00A739FA" w:rsidRPr="00A739FA" w:rsidRDefault="00A739FA" w:rsidP="00A739FA">
      <w:r w:rsidRPr="00A739FA">
        <w:t xml:space="preserve">anotāciju un izziņu noteikumu projektam “Grozījumi Ministru kabineta 2017. gada 7. februāra noteikumos Nr. 78 “Dabasgāzes tirdzniecības un lietošanas noteikumi”” (24-TA-1012). Informēju, ka saskaņojam izziņas </w:t>
      </w:r>
      <w:r w:rsidRPr="00A739FA">
        <w:rPr>
          <w:b/>
          <w:bCs/>
        </w:rPr>
        <w:t>24.</w:t>
      </w:r>
      <w:r w:rsidRPr="00A739FA">
        <w:t xml:space="preserve"> punktā, </w:t>
      </w:r>
      <w:r w:rsidRPr="00A739FA">
        <w:rPr>
          <w:b/>
          <w:bCs/>
        </w:rPr>
        <w:t>28.</w:t>
      </w:r>
      <w:r w:rsidRPr="00A739FA">
        <w:t xml:space="preserve"> punktā, </w:t>
      </w:r>
      <w:r w:rsidRPr="00A739FA">
        <w:rPr>
          <w:b/>
          <w:bCs/>
        </w:rPr>
        <w:t>35</w:t>
      </w:r>
      <w:r w:rsidRPr="00A739FA">
        <w:t xml:space="preserve">. punktā un </w:t>
      </w:r>
      <w:r w:rsidRPr="00A739FA">
        <w:rPr>
          <w:b/>
          <w:bCs/>
        </w:rPr>
        <w:t>37</w:t>
      </w:r>
      <w:r w:rsidRPr="00A739FA">
        <w:t xml:space="preserve">. punktā ietvertos iebildumus un attiecīgus noteikumu projekta precizējumus, vai papildinošos skaidrojumus anotācijā un izziņā. </w:t>
      </w:r>
    </w:p>
    <w:p w14:paraId="3B1041B5" w14:textId="77777777" w:rsidR="00A739FA" w:rsidRPr="00A739FA" w:rsidRDefault="00A739FA" w:rsidP="00A739FA">
      <w:pPr>
        <w:rPr>
          <w:b/>
          <w:bCs/>
        </w:rPr>
      </w:pPr>
      <w:r w:rsidRPr="00A739FA">
        <w:t xml:space="preserve">Vienlaikus informējam, ka uzturam izziņas </w:t>
      </w:r>
      <w:r w:rsidRPr="00A739FA">
        <w:rPr>
          <w:b/>
          <w:bCs/>
        </w:rPr>
        <w:t>34.</w:t>
      </w:r>
      <w:r w:rsidRPr="00A739FA">
        <w:t xml:space="preserve"> iebildumu par noteikumu projekta </w:t>
      </w:r>
      <w:r w:rsidRPr="00A739FA">
        <w:rPr>
          <w:b/>
          <w:bCs/>
        </w:rPr>
        <w:t>88.2.3.</w:t>
      </w:r>
      <w:r w:rsidRPr="00A739FA">
        <w:t xml:space="preserve"> apakšpunktu, jo tas </w:t>
      </w:r>
      <w:r w:rsidRPr="00A739FA">
        <w:rPr>
          <w:b/>
          <w:bCs/>
        </w:rPr>
        <w:t>ir ņemts vērā daļēji</w:t>
      </w:r>
      <w:r w:rsidRPr="00A739FA">
        <w:t xml:space="preserve">, tikai skaidrojot anotācijā, kāpēc </w:t>
      </w:r>
      <w:r w:rsidRPr="00A739FA">
        <w:lastRenderedPageBreak/>
        <w:t xml:space="preserve">noteikts, ka maksimālais laika periods, par kuru veicams pārrēķins, nevar pārsniegt 10 gadus. </w:t>
      </w:r>
      <w:r w:rsidRPr="00A739FA">
        <w:rPr>
          <w:b/>
          <w:bCs/>
        </w:rPr>
        <w:t>Tomēr nav ņemts vērā iebildumā norādītais:</w:t>
      </w:r>
    </w:p>
    <w:p w14:paraId="79B58DE6" w14:textId="77777777" w:rsidR="00A739FA" w:rsidRPr="00A739FA" w:rsidRDefault="00A739FA" w:rsidP="00A739FA">
      <w:r w:rsidRPr="00A739FA">
        <w:t xml:space="preserve">1) par </w:t>
      </w:r>
      <w:proofErr w:type="spellStart"/>
      <w:r w:rsidRPr="00A739FA">
        <w:t>izvērtējumu</w:t>
      </w:r>
      <w:proofErr w:type="spellEnd"/>
      <w:r w:rsidRPr="00A739FA">
        <w:t>, vai ar šiem noteikumu grozījumiem netiek pārkāpta Enerģētikas likuma 107.</w:t>
      </w:r>
      <w:r w:rsidRPr="00A739FA">
        <w:rPr>
          <w:vertAlign w:val="superscript"/>
        </w:rPr>
        <w:t>1</w:t>
      </w:r>
      <w:r w:rsidRPr="00A739FA">
        <w:t xml:space="preserve"> panta piektā daļa, kas neparedz Ministru kabinetam deleģējumu noteikumos noteikt kāda veida stingro atbildību personām, kas prettiesiski lietojušas dabasgāzi (atcelt pienākumu sadales operatoram pierādīt zaudējumus). Šāds </w:t>
      </w:r>
      <w:proofErr w:type="spellStart"/>
      <w:r w:rsidRPr="00A739FA">
        <w:t>izvērtējums</w:t>
      </w:r>
      <w:proofErr w:type="spellEnd"/>
      <w:r w:rsidRPr="00A739FA">
        <w:t xml:space="preserve"> nav sniegts ne anotācijā, ne arī izziņas 34. punktā;</w:t>
      </w:r>
    </w:p>
    <w:p w14:paraId="4511A5E4" w14:textId="77777777" w:rsidR="00A739FA" w:rsidRPr="00A739FA" w:rsidRDefault="00A739FA" w:rsidP="00A739FA">
      <w:pPr>
        <w:rPr>
          <w:b/>
          <w:bCs/>
        </w:rPr>
      </w:pPr>
      <w:r w:rsidRPr="00A739FA">
        <w:t xml:space="preserve">2) joprojām no noteikumu projekta 88.2.3. apakšpunkta nav saprotams, kā tiks noteikts periods, par kuru veicams pārrēķins, lai nepārsniegtu maksimāli pieļaujamo10 gadu termiņu pārrēķina veikšanai, ja atbilstoši minētā apakšpunkta ievaddaļai šī norma piemērojama, ja sadales sistēmas operators </w:t>
      </w:r>
      <w:r w:rsidRPr="00A739FA">
        <w:rPr>
          <w:u w:val="single"/>
        </w:rPr>
        <w:t>nevar identificēt laikposmu, par kuru konstatēts šo noteikumu 87. punktā minētais pārkāpums.</w:t>
      </w:r>
      <w:r w:rsidRPr="00A739FA">
        <w:t xml:space="preserve"> Piemēram, ar Ministru kabineta 2021. gada 10. augusta noteikumiem Nr. 515 tika svītrots noteikumu 90. punkts, kurā tajos gadījumos, kad nebija iespējams precīzi noteikt, no kura laika samazināts patērētās dabasgāzes uzskaitītais daudzums vai radīta iespēja dabasgāzi patērēt bez maksas, par perioda sākumu tika uzskatīts </w:t>
      </w:r>
      <w:proofErr w:type="spellStart"/>
      <w:r w:rsidRPr="00A739FA">
        <w:t>komercuzskaites</w:t>
      </w:r>
      <w:proofErr w:type="spellEnd"/>
      <w:r w:rsidRPr="00A739FA">
        <w:t xml:space="preserve"> mēraparāta uzstādīšanas laiks vai </w:t>
      </w:r>
      <w:r w:rsidRPr="00A739FA">
        <w:rPr>
          <w:b/>
          <w:bCs/>
        </w:rPr>
        <w:t>gads</w:t>
      </w:r>
      <w:r w:rsidRPr="00A739FA">
        <w:t>, pirms tika konstatēts šo noteikumu </w:t>
      </w:r>
      <w:hyperlink r:id="rId32" w:anchor="p87" w:history="1">
        <w:r w:rsidRPr="00A739FA">
          <w:rPr>
            <w:rStyle w:val="Hyperlink"/>
          </w:rPr>
          <w:t>87.</w:t>
        </w:r>
      </w:hyperlink>
      <w:r w:rsidRPr="00A739FA">
        <w:t xml:space="preserve"> punktā minētais pārkāpums, kura dēļ lietotājam ir radīta iespēja dabasgāzi patērēt bez maksas, ja </w:t>
      </w:r>
      <w:proofErr w:type="spellStart"/>
      <w:r w:rsidRPr="00A739FA">
        <w:t>komercuzskaites</w:t>
      </w:r>
      <w:proofErr w:type="spellEnd"/>
      <w:r w:rsidRPr="00A739FA">
        <w:t xml:space="preserve"> mēraparāts nav bijis uzstādīts vai </w:t>
      </w:r>
      <w:proofErr w:type="spellStart"/>
      <w:r w:rsidRPr="00A739FA">
        <w:t>komercuzskaites</w:t>
      </w:r>
      <w:proofErr w:type="spellEnd"/>
      <w:r w:rsidRPr="00A739FA">
        <w:t xml:space="preserve"> mēraparāta uzstādīšanas laiks </w:t>
      </w:r>
      <w:r w:rsidRPr="00A739FA">
        <w:rPr>
          <w:b/>
          <w:bCs/>
        </w:rPr>
        <w:t>ir ilgāks par gadu;</w:t>
      </w:r>
    </w:p>
    <w:p w14:paraId="5116070D" w14:textId="77777777" w:rsidR="00A739FA" w:rsidRPr="00A739FA" w:rsidRDefault="00A739FA" w:rsidP="00A739FA">
      <w:pPr>
        <w:rPr>
          <w:b/>
          <w:bCs/>
        </w:rPr>
      </w:pPr>
      <w:r w:rsidRPr="00A739FA">
        <w:t>3)</w:t>
      </w:r>
      <w:r w:rsidRPr="00A739FA">
        <w:rPr>
          <w:b/>
          <w:bCs/>
        </w:rPr>
        <w:t xml:space="preserve"> </w:t>
      </w:r>
      <w:r w:rsidRPr="00A739FA">
        <w:t xml:space="preserve">vienlaikus anotācijā </w:t>
      </w:r>
      <w:r w:rsidRPr="00A739FA">
        <w:rPr>
          <w:b/>
          <w:bCs/>
        </w:rPr>
        <w:t>nav pamatots samērīgums</w:t>
      </w:r>
      <w:r w:rsidRPr="00A739FA">
        <w:t xml:space="preserve"> noteikt </w:t>
      </w:r>
      <w:r w:rsidRPr="00A739FA">
        <w:rPr>
          <w:b/>
          <w:bCs/>
        </w:rPr>
        <w:t>10 reizes</w:t>
      </w:r>
      <w:r w:rsidRPr="00A739FA">
        <w:t xml:space="preserve"> lielāku termiņu laika periodam, par kuru veicams pārrēķins, salīdzinot ar svītroto 90. punktu, jo anotācijas 14. lpp. pirmajā rindkopā tikai norādīts, ka : “laika posms 10 gadi izvēlēts, konsultējoties ar sadales sistēmas operatoru, kā arī ņemot vērā nepieciešamību samērīgi ierobežot lietotāju atbildību. Pamatojoties uz šādu pieeju tiek samazināta iespējamība, ka zaudējumi tiek aprēķināti par lielāku laika posmu nekā dabasgāze prettiesiski patērēta”, </w:t>
      </w:r>
      <w:r w:rsidRPr="00A739FA">
        <w:rPr>
          <w:b/>
          <w:bCs/>
        </w:rPr>
        <w:t>nepamatojot, uz kādiem faktiem balstās šādi apsvērumi.</w:t>
      </w:r>
      <w:r w:rsidRPr="00A739FA">
        <w:t xml:space="preserve"> Saskaņā ar Ministru kabineta 2021. gada 7. septembra noteikumu Nr. 617 “Tiesību akta projekta sākotnējās ietekmes izvērtēšanas kārtība” 5. punktu sākotnējās ietekmes izvērtēšanā pēc iespējas izmanto tādus informācijas avotus un analīzes metodes, kas nodrošina </w:t>
      </w:r>
      <w:r w:rsidRPr="00A739FA">
        <w:rPr>
          <w:b/>
          <w:bCs/>
        </w:rPr>
        <w:t xml:space="preserve">ar pierādījumiem pamatotu ietekmes </w:t>
      </w:r>
      <w:proofErr w:type="spellStart"/>
      <w:r w:rsidRPr="00A739FA">
        <w:rPr>
          <w:b/>
          <w:bCs/>
        </w:rPr>
        <w:t>izvērtējumu</w:t>
      </w:r>
      <w:proofErr w:type="spellEnd"/>
      <w:r w:rsidRPr="00A739FA">
        <w:rPr>
          <w:b/>
          <w:bCs/>
        </w:rPr>
        <w:t>.</w:t>
      </w:r>
    </w:p>
    <w:p w14:paraId="551954CA" w14:textId="77777777" w:rsidR="00A739FA" w:rsidRPr="00A739FA" w:rsidRDefault="00A739FA" w:rsidP="00A739FA"/>
    <w:p w14:paraId="47D6A5C5" w14:textId="77777777" w:rsidR="00A739FA" w:rsidRPr="00A739FA" w:rsidRDefault="00A739FA" w:rsidP="00A739FA">
      <w:r w:rsidRPr="00A739FA">
        <w:t xml:space="preserve">Noslēgumā, ja esiet ieplānojuši precizēt noteikumu projekta 88.2.3. apakšpunktu vai papildināt anotāciju ar attiecīgajiem skaidrojumiem un </w:t>
      </w:r>
      <w:proofErr w:type="spellStart"/>
      <w:r w:rsidRPr="00A739FA">
        <w:t>izvērtējumu</w:t>
      </w:r>
      <w:proofErr w:type="spellEnd"/>
      <w:r w:rsidRPr="00A739FA">
        <w:t xml:space="preserve">  atbilstoši mūsu neoficiālajam viedoklim un to ar mums saskaņot, </w:t>
      </w:r>
      <w:r w:rsidRPr="00A739FA">
        <w:lastRenderedPageBreak/>
        <w:t xml:space="preserve">lūdzam atsūtīt arī </w:t>
      </w:r>
      <w:r w:rsidRPr="00A739FA">
        <w:rPr>
          <w:b/>
          <w:bCs/>
        </w:rPr>
        <w:t>aktuālo</w:t>
      </w:r>
      <w:r w:rsidRPr="00A739FA">
        <w:t xml:space="preserve"> noteikumu projekta “Grozījumi Ministru kabineta 2017. gada 7. februāra noteikumos Nr. 78 “Dabasgāzes tirdzniecības un lietošanas noteikumi”” (24-TA-1012) redakciju, jo konsolidētajā MK noteikumu redakcijā apgrūtinoši konstatēt un izvērtēt, kas tiek grozīts gan pašos noteikumos, gan salīdzinot ar iepriekšējo redakciju.</w:t>
      </w:r>
    </w:p>
    <w:p w14:paraId="10A24EFC" w14:textId="77777777" w:rsidR="00A739FA" w:rsidRPr="00A739FA" w:rsidRDefault="00A739FA" w:rsidP="00A739FA"/>
    <w:p w14:paraId="3DBCD9E9" w14:textId="77777777" w:rsidR="00A739FA" w:rsidRPr="00A739FA" w:rsidRDefault="00A739FA" w:rsidP="00A739FA"/>
    <w:p w14:paraId="11009A9C" w14:textId="77777777" w:rsidR="00A739FA" w:rsidRPr="00A739FA" w:rsidRDefault="00A739FA" w:rsidP="00A739FA"/>
    <w:p w14:paraId="5F3819C7" w14:textId="77777777" w:rsidR="00A739FA" w:rsidRPr="00A739FA" w:rsidRDefault="00A739FA" w:rsidP="00A739FA">
      <w:r w:rsidRPr="00A739FA">
        <w:t>Ar cieņu</w:t>
      </w:r>
    </w:p>
    <w:p w14:paraId="0641CF99" w14:textId="77777777" w:rsidR="00A739FA" w:rsidRPr="00A739FA" w:rsidRDefault="00A739FA" w:rsidP="00A739FA">
      <w:r w:rsidRPr="00A739FA">
        <w:rPr>
          <w:b/>
          <w:bCs/>
        </w:rPr>
        <w:t>Sandris Rāgs</w:t>
      </w:r>
    </w:p>
    <w:p w14:paraId="25C5CE11" w14:textId="77777777" w:rsidR="00A739FA" w:rsidRPr="00A739FA" w:rsidRDefault="00A739FA" w:rsidP="00A739FA">
      <w:r w:rsidRPr="00A739FA">
        <w:t>TM Civiltiesību departamenta</w:t>
      </w:r>
    </w:p>
    <w:p w14:paraId="307F1F78" w14:textId="77777777" w:rsidR="00A739FA" w:rsidRPr="00A739FA" w:rsidRDefault="00A739FA" w:rsidP="00A739FA">
      <w:r w:rsidRPr="00A739FA">
        <w:t>jurists</w:t>
      </w:r>
    </w:p>
    <w:p w14:paraId="17E70867" w14:textId="77777777" w:rsidR="00A739FA" w:rsidRPr="00A739FA" w:rsidRDefault="00A739FA" w:rsidP="00A739FA">
      <w:r w:rsidRPr="00A739FA">
        <w:t>Tālr. 67036974</w:t>
      </w:r>
    </w:p>
    <w:p w14:paraId="153A07AD" w14:textId="77777777" w:rsidR="00A739FA" w:rsidRPr="00A739FA" w:rsidRDefault="00A739FA" w:rsidP="00A739FA">
      <w:r w:rsidRPr="00A739FA">
        <w:t>Atrašanās vieta: Brīvības bulvārī 36, Rīgā, LV-1536,</w:t>
      </w:r>
    </w:p>
    <w:p w14:paraId="6E452A6C" w14:textId="77777777" w:rsidR="00A739FA" w:rsidRPr="00A739FA" w:rsidRDefault="00A739FA" w:rsidP="00A739FA">
      <w:r w:rsidRPr="00A739FA">
        <w:t>Juridiskā adrese: Brīvības bulvārī 36, Rīgā, LV-1536</w:t>
      </w:r>
    </w:p>
    <w:p w14:paraId="6E796260" w14:textId="1107EB12" w:rsidR="00A739FA" w:rsidRPr="00A739FA" w:rsidRDefault="00A739FA" w:rsidP="00A739FA">
      <w:r w:rsidRPr="00A739FA">
        <w:drawing>
          <wp:inline distT="0" distB="0" distL="0" distR="0" wp14:anchorId="7D048003" wp14:editId="32412BDC">
            <wp:extent cx="2120900" cy="482600"/>
            <wp:effectExtent l="0" t="0" r="0" b="0"/>
            <wp:docPr id="1531954659" name="Picture 10" descr="A red and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54659" name="Picture 10" descr="A red and black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20900" cy="482600"/>
                    </a:xfrm>
                    <a:prstGeom prst="rect">
                      <a:avLst/>
                    </a:prstGeom>
                    <a:noFill/>
                    <a:ln>
                      <a:noFill/>
                    </a:ln>
                  </pic:spPr>
                </pic:pic>
              </a:graphicData>
            </a:graphic>
          </wp:inline>
        </w:drawing>
      </w:r>
    </w:p>
    <w:p w14:paraId="41BFE181" w14:textId="77777777" w:rsidR="00A739FA" w:rsidRPr="00A739FA" w:rsidRDefault="00A739FA" w:rsidP="00A739FA">
      <w:proofErr w:type="spellStart"/>
      <w:r w:rsidRPr="00A739FA">
        <w:rPr>
          <w:b/>
          <w:bCs/>
        </w:rPr>
        <w:t>From</w:t>
      </w:r>
      <w:proofErr w:type="spellEnd"/>
      <w:r w:rsidRPr="00A739FA">
        <w:rPr>
          <w:b/>
          <w:bCs/>
        </w:rPr>
        <w:t>:</w:t>
      </w:r>
      <w:r w:rsidRPr="00A739FA">
        <w:t xml:space="preserve"> Amanda Čuhnova &lt;</w:t>
      </w:r>
      <w:hyperlink r:id="rId33" w:history="1">
        <w:r w:rsidRPr="00A739FA">
          <w:rPr>
            <w:rStyle w:val="Hyperlink"/>
          </w:rPr>
          <w:t>Amanda.Cuhnova@kem.gov.lv</w:t>
        </w:r>
      </w:hyperlink>
      <w:r w:rsidRPr="00A739FA">
        <w:t xml:space="preserve">&gt; </w:t>
      </w:r>
      <w:r w:rsidRPr="00A739FA">
        <w:br/>
      </w:r>
      <w:proofErr w:type="spellStart"/>
      <w:r w:rsidRPr="00A739FA">
        <w:rPr>
          <w:b/>
          <w:bCs/>
        </w:rPr>
        <w:t>Sent</w:t>
      </w:r>
      <w:proofErr w:type="spellEnd"/>
      <w:r w:rsidRPr="00A739FA">
        <w:rPr>
          <w:b/>
          <w:bCs/>
        </w:rPr>
        <w:t>:</w:t>
      </w:r>
      <w:r w:rsidRPr="00A739FA">
        <w:t xml:space="preserve"> </w:t>
      </w:r>
      <w:proofErr w:type="spellStart"/>
      <w:r w:rsidRPr="00A739FA">
        <w:t>Thursday</w:t>
      </w:r>
      <w:proofErr w:type="spellEnd"/>
      <w:r w:rsidRPr="00A739FA">
        <w:t xml:space="preserve">, </w:t>
      </w:r>
      <w:proofErr w:type="spellStart"/>
      <w:r w:rsidRPr="00A739FA">
        <w:t>February</w:t>
      </w:r>
      <w:proofErr w:type="spellEnd"/>
      <w:r w:rsidRPr="00A739FA">
        <w:t xml:space="preserve"> 27, 2025 4:23 PM</w:t>
      </w:r>
      <w:r w:rsidRPr="00A739FA">
        <w:br/>
      </w:r>
      <w:r w:rsidRPr="00A739FA">
        <w:rPr>
          <w:b/>
          <w:bCs/>
        </w:rPr>
        <w:t>To:</w:t>
      </w:r>
      <w:r w:rsidRPr="00A739FA">
        <w:t xml:space="preserve"> Jānis Bērziņš &lt;</w:t>
      </w:r>
      <w:hyperlink r:id="rId34" w:history="1">
        <w:r w:rsidRPr="00A739FA">
          <w:rPr>
            <w:rStyle w:val="Hyperlink"/>
          </w:rPr>
          <w:t>Janis.Berzins@tm.gov.lv</w:t>
        </w:r>
      </w:hyperlink>
      <w:r w:rsidRPr="00A739FA">
        <w:t>&gt;</w:t>
      </w:r>
      <w:r w:rsidRPr="00A739FA">
        <w:br/>
      </w:r>
      <w:proofErr w:type="spellStart"/>
      <w:r w:rsidRPr="00A739FA">
        <w:rPr>
          <w:b/>
          <w:bCs/>
        </w:rPr>
        <w:t>Subject</w:t>
      </w:r>
      <w:proofErr w:type="spellEnd"/>
      <w:r w:rsidRPr="00A739FA">
        <w:rPr>
          <w:b/>
          <w:bCs/>
        </w:rPr>
        <w:t>:</w:t>
      </w:r>
      <w:r w:rsidRPr="00A739FA">
        <w:t xml:space="preserve"> Par iebildumiem par Grozījumiem MK noteikumos Nr. 78</w:t>
      </w:r>
    </w:p>
    <w:p w14:paraId="793AE99A" w14:textId="77777777" w:rsidR="00A739FA" w:rsidRPr="00A739FA" w:rsidRDefault="00A739FA" w:rsidP="00A739FA"/>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A739FA" w:rsidRPr="00A739FA" w14:paraId="1581702F" w14:textId="77777777" w:rsidTr="00A739FA">
        <w:trPr>
          <w:tblCellSpacing w:w="0" w:type="dxa"/>
        </w:trPr>
        <w:tc>
          <w:tcPr>
            <w:tcW w:w="0" w:type="auto"/>
            <w:shd w:val="clear" w:color="auto" w:fill="910A19"/>
            <w:tcMar>
              <w:top w:w="105" w:type="dxa"/>
              <w:left w:w="30" w:type="dxa"/>
              <w:bottom w:w="105" w:type="dxa"/>
              <w:right w:w="110" w:type="dxa"/>
            </w:tcMar>
            <w:vAlign w:val="center"/>
            <w:hideMark/>
          </w:tcPr>
          <w:p w14:paraId="6420ADAF" w14:textId="77777777" w:rsidR="00A739FA" w:rsidRPr="00A739FA" w:rsidRDefault="00A739FA" w:rsidP="00A739FA"/>
        </w:tc>
        <w:tc>
          <w:tcPr>
            <w:tcW w:w="4916" w:type="pct"/>
            <w:shd w:val="clear" w:color="auto" w:fill="FFEB9C"/>
            <w:tcMar>
              <w:top w:w="105" w:type="dxa"/>
              <w:left w:w="225" w:type="dxa"/>
              <w:bottom w:w="105" w:type="dxa"/>
              <w:right w:w="75" w:type="dxa"/>
            </w:tcMar>
            <w:vAlign w:val="center"/>
            <w:hideMark/>
          </w:tcPr>
          <w:p w14:paraId="54B3EC6A" w14:textId="77777777" w:rsidR="00A739FA" w:rsidRPr="00A739FA" w:rsidRDefault="00A739FA" w:rsidP="00A739FA">
            <w:r w:rsidRPr="00A739FA">
              <w:rPr>
                <w:b/>
                <w:bCs/>
              </w:rPr>
              <w:t>UZMANĪBU:</w:t>
            </w:r>
            <w:r w:rsidRPr="00A739FA">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21B96E1A" w14:textId="77777777" w:rsidR="00A739FA" w:rsidRPr="00A739FA" w:rsidRDefault="00A739FA" w:rsidP="00A739FA">
      <w:r w:rsidRPr="00A739FA">
        <w:t> </w:t>
      </w:r>
    </w:p>
    <w:p w14:paraId="61C1A9AB" w14:textId="77777777" w:rsidR="00A739FA" w:rsidRPr="00A739FA" w:rsidRDefault="00A739FA" w:rsidP="00A739FA">
      <w:r w:rsidRPr="00A739FA">
        <w:t xml:space="preserve">Labdien! </w:t>
      </w:r>
    </w:p>
    <w:p w14:paraId="5D96F73C" w14:textId="77777777" w:rsidR="00A739FA" w:rsidRPr="00A739FA" w:rsidRDefault="00A739FA" w:rsidP="00A739FA"/>
    <w:p w14:paraId="0397AB24" w14:textId="77777777" w:rsidR="00A739FA" w:rsidRPr="00A739FA" w:rsidRDefault="00A739FA" w:rsidP="00A739FA">
      <w:r w:rsidRPr="00A739FA">
        <w:t xml:space="preserve">Pateicos par Jūsu sniegtajiem iebildumiem noteikumu projektam “Grozījumi Ministru kabineta 2017. gada 7. februāra noteikumos Nr. 78 “Dabasgāzes </w:t>
      </w:r>
      <w:r w:rsidRPr="00A739FA">
        <w:lastRenderedPageBreak/>
        <w:t xml:space="preserve">tirdzniecības un lietošanas noteikumi”” (24-TA-1012). Tie ir tikuši ņemti vērā un  attiecīgās izmaiņas iekļautas noteikumu projektā un anotācijā. </w:t>
      </w:r>
    </w:p>
    <w:p w14:paraId="6C8D3E98" w14:textId="77777777" w:rsidR="00A739FA" w:rsidRPr="00A739FA" w:rsidRDefault="00A739FA" w:rsidP="00A739FA">
      <w:r w:rsidRPr="00A739FA">
        <w:t xml:space="preserve">Informēju, ka plānojam virzīt noteikumu projektu uz Valsts sekretāru sanāksmi, neorganizējot atkārtotu starpinstitūciju saskaņošanu. Tomēr, pirms to darām, lūgums Jums iepazīties ar pašreizējo noteikumu projekta redakciju un tā precizēto anotāciju, kas pievienota šī e-pasta pielikumā, lai pārliecinātos, vai šādi precizējumi Jūs apmierina. Kā arī, lūgums iepazīties ar izziņā sniegtajām atbildēm, kas atrodamas pielikumā, dokumentā “Izziņa 24-TA-1012”, izziņas 24. punktā, 28. punktā, 34. punktā, 35. punktā un 37. punktā. </w:t>
      </w:r>
    </w:p>
    <w:p w14:paraId="01A7481B" w14:textId="77777777" w:rsidR="00A739FA" w:rsidRPr="00A739FA" w:rsidRDefault="00A739FA" w:rsidP="00A739FA"/>
    <w:p w14:paraId="0985E318" w14:textId="77777777" w:rsidR="00A739FA" w:rsidRPr="00A739FA" w:rsidRDefault="00A739FA" w:rsidP="00A739FA">
      <w:r w:rsidRPr="00A739FA">
        <w:t xml:space="preserve">Paldies! </w:t>
      </w:r>
    </w:p>
    <w:p w14:paraId="7065B46F" w14:textId="77777777" w:rsidR="00A739FA" w:rsidRPr="00A739FA" w:rsidRDefault="00A739FA" w:rsidP="00A739FA"/>
    <w:p w14:paraId="08C7EBD1" w14:textId="77777777" w:rsidR="00A739FA" w:rsidRPr="00A739FA" w:rsidRDefault="00A739FA" w:rsidP="00A739FA"/>
    <w:p w14:paraId="78AE78EE" w14:textId="77777777" w:rsidR="00A739FA" w:rsidRPr="00A739FA" w:rsidRDefault="00A739FA" w:rsidP="00A739FA">
      <w:r w:rsidRPr="00A739FA">
        <w:t>Ar cieņu</w:t>
      </w:r>
    </w:p>
    <w:p w14:paraId="586231A7" w14:textId="77777777" w:rsidR="00A739FA" w:rsidRPr="00A739FA" w:rsidRDefault="00A739FA" w:rsidP="00A739FA"/>
    <w:tbl>
      <w:tblPr>
        <w:tblW w:w="8623" w:type="dxa"/>
        <w:tblInd w:w="720" w:type="dxa"/>
        <w:tblCellMar>
          <w:left w:w="0" w:type="dxa"/>
          <w:right w:w="0" w:type="dxa"/>
        </w:tblCellMar>
        <w:tblLook w:val="04A0" w:firstRow="1" w:lastRow="0" w:firstColumn="1" w:lastColumn="0" w:noHBand="0" w:noVBand="1"/>
      </w:tblPr>
      <w:tblGrid>
        <w:gridCol w:w="3016"/>
        <w:gridCol w:w="5607"/>
      </w:tblGrid>
      <w:tr w:rsidR="00A739FA" w:rsidRPr="00A739FA" w14:paraId="6CABC5CE" w14:textId="77777777" w:rsidTr="00A739FA">
        <w:tc>
          <w:tcPr>
            <w:tcW w:w="3016" w:type="dxa"/>
            <w:tcMar>
              <w:top w:w="0" w:type="dxa"/>
              <w:left w:w="108" w:type="dxa"/>
              <w:bottom w:w="0" w:type="dxa"/>
              <w:right w:w="108" w:type="dxa"/>
            </w:tcMar>
            <w:hideMark/>
          </w:tcPr>
          <w:p w14:paraId="4A17C2C9" w14:textId="0F0FB288" w:rsidR="00A739FA" w:rsidRPr="00A739FA" w:rsidRDefault="00A739FA" w:rsidP="00A739FA">
            <w:r w:rsidRPr="00A739FA">
              <w:drawing>
                <wp:inline distT="0" distB="0" distL="0" distR="0" wp14:anchorId="30AFF28B" wp14:editId="093C65D4">
                  <wp:extent cx="1778000" cy="927100"/>
                  <wp:effectExtent l="0" t="0" r="0" b="6350"/>
                  <wp:docPr id="1036939520" name="Picture 9"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39520" name="Picture 9" descr="A black background with a black squar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0C98812C" w14:textId="77777777" w:rsidR="00A739FA" w:rsidRPr="00A739FA" w:rsidRDefault="00A739FA" w:rsidP="00A739FA">
            <w:pPr>
              <w:rPr>
                <w:b/>
                <w:bCs/>
              </w:rPr>
            </w:pPr>
            <w:r w:rsidRPr="00A739FA">
              <w:rPr>
                <w:b/>
                <w:bCs/>
              </w:rPr>
              <w:t>Amanda Čuhnova</w:t>
            </w:r>
          </w:p>
          <w:p w14:paraId="51A03AE4" w14:textId="77777777" w:rsidR="00A739FA" w:rsidRPr="00A739FA" w:rsidRDefault="00A739FA" w:rsidP="00A739FA">
            <w:r w:rsidRPr="00A739FA">
              <w:t>Klimata un enerģētikas ministrijas</w:t>
            </w:r>
          </w:p>
          <w:p w14:paraId="0B0028BA" w14:textId="77777777" w:rsidR="00A739FA" w:rsidRPr="00A739FA" w:rsidRDefault="00A739FA" w:rsidP="00A739FA">
            <w:pPr>
              <w:rPr>
                <w:i/>
                <w:iCs/>
              </w:rPr>
            </w:pPr>
            <w:r w:rsidRPr="00A739FA">
              <w:rPr>
                <w:i/>
                <w:iCs/>
              </w:rPr>
              <w:t>Enerģijas tirgus departamenta vecākā eksperte</w:t>
            </w:r>
          </w:p>
          <w:p w14:paraId="202730A1" w14:textId="77777777" w:rsidR="00A739FA" w:rsidRPr="00A739FA" w:rsidRDefault="00A739FA" w:rsidP="00A739FA">
            <w:r w:rsidRPr="00A739FA">
              <w:t xml:space="preserve">T.: 63007347 | E.: </w:t>
            </w:r>
            <w:hyperlink r:id="rId35" w:history="1">
              <w:r w:rsidRPr="00A739FA">
                <w:rPr>
                  <w:rStyle w:val="Hyperlink"/>
                </w:rPr>
                <w:t>Amanda.Cuhnova@kem.gov.lv</w:t>
              </w:r>
            </w:hyperlink>
            <w:r w:rsidRPr="00A739FA">
              <w:t xml:space="preserve">  </w:t>
            </w:r>
          </w:p>
          <w:p w14:paraId="1A8147CA" w14:textId="77777777" w:rsidR="00A739FA" w:rsidRPr="00A739FA" w:rsidRDefault="00A739FA" w:rsidP="00A739FA">
            <w:r w:rsidRPr="00A739FA">
              <w:t xml:space="preserve">Latgales iela 165, Rīga, LV-1019 </w:t>
            </w:r>
            <w:hyperlink r:id="rId36" w:history="1">
              <w:r w:rsidRPr="00A739FA">
                <w:rPr>
                  <w:rStyle w:val="Hyperlink"/>
                </w:rPr>
                <w:t>pasts@kem.gov.lv</w:t>
              </w:r>
            </w:hyperlink>
            <w:r w:rsidRPr="00A739FA">
              <w:t xml:space="preserve">,  </w:t>
            </w:r>
            <w:hyperlink r:id="rId37" w:history="1">
              <w:r w:rsidRPr="00A739FA">
                <w:rPr>
                  <w:rStyle w:val="Hyperlink"/>
                </w:rPr>
                <w:t>www.kem.gov.lv</w:t>
              </w:r>
            </w:hyperlink>
          </w:p>
        </w:tc>
      </w:tr>
    </w:tbl>
    <w:p w14:paraId="14D05D3C" w14:textId="77777777" w:rsidR="00A739FA" w:rsidRPr="00A739FA" w:rsidRDefault="00A739FA" w:rsidP="00A739FA"/>
    <w:p w14:paraId="189581C5" w14:textId="77777777" w:rsidR="00A739FA" w:rsidRPr="00A739FA" w:rsidRDefault="00A739FA" w:rsidP="00A739FA">
      <w:pPr>
        <w:rPr>
          <w:b/>
          <w:bCs/>
          <w:i/>
          <w:iCs/>
        </w:rPr>
      </w:pPr>
      <w:r w:rsidRPr="00A739FA">
        <w:rPr>
          <w:b/>
          <w:bCs/>
          <w:i/>
          <w:iCs/>
        </w:rPr>
        <w:b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bookmarkEnd w:id="0"/>
    </w:p>
    <w:p w14:paraId="03FF9820" w14:textId="77777777" w:rsidR="00D96088" w:rsidRDefault="00D96088"/>
    <w:sectPr w:rsidR="00D9608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03"/>
    <w:rsid w:val="0030125A"/>
    <w:rsid w:val="007A4A03"/>
    <w:rsid w:val="00A739FA"/>
    <w:rsid w:val="00D960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0D38"/>
  <w15:chartTrackingRefBased/>
  <w15:docId w15:val="{652419FF-592C-42D8-AEDE-18C9F05F9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A03"/>
    <w:rPr>
      <w:rFonts w:eastAsiaTheme="majorEastAsia" w:cstheme="majorBidi"/>
      <w:color w:val="272727" w:themeColor="text1" w:themeTint="D8"/>
    </w:rPr>
  </w:style>
  <w:style w:type="paragraph" w:styleId="Title">
    <w:name w:val="Title"/>
    <w:basedOn w:val="Normal"/>
    <w:next w:val="Normal"/>
    <w:link w:val="TitleChar"/>
    <w:uiPriority w:val="10"/>
    <w:qFormat/>
    <w:rsid w:val="007A4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A03"/>
    <w:pPr>
      <w:spacing w:before="160"/>
      <w:jc w:val="center"/>
    </w:pPr>
    <w:rPr>
      <w:i/>
      <w:iCs/>
      <w:color w:val="404040" w:themeColor="text1" w:themeTint="BF"/>
    </w:rPr>
  </w:style>
  <w:style w:type="character" w:customStyle="1" w:styleId="QuoteChar">
    <w:name w:val="Quote Char"/>
    <w:basedOn w:val="DefaultParagraphFont"/>
    <w:link w:val="Quote"/>
    <w:uiPriority w:val="29"/>
    <w:rsid w:val="007A4A03"/>
    <w:rPr>
      <w:i/>
      <w:iCs/>
      <w:color w:val="404040" w:themeColor="text1" w:themeTint="BF"/>
    </w:rPr>
  </w:style>
  <w:style w:type="paragraph" w:styleId="ListParagraph">
    <w:name w:val="List Paragraph"/>
    <w:basedOn w:val="Normal"/>
    <w:uiPriority w:val="34"/>
    <w:qFormat/>
    <w:rsid w:val="007A4A03"/>
    <w:pPr>
      <w:ind w:left="720"/>
      <w:contextualSpacing/>
    </w:pPr>
  </w:style>
  <w:style w:type="character" w:styleId="IntenseEmphasis">
    <w:name w:val="Intense Emphasis"/>
    <w:basedOn w:val="DefaultParagraphFont"/>
    <w:uiPriority w:val="21"/>
    <w:qFormat/>
    <w:rsid w:val="007A4A03"/>
    <w:rPr>
      <w:i/>
      <w:iCs/>
      <w:color w:val="0F4761" w:themeColor="accent1" w:themeShade="BF"/>
    </w:rPr>
  </w:style>
  <w:style w:type="paragraph" w:styleId="IntenseQuote">
    <w:name w:val="Intense Quote"/>
    <w:basedOn w:val="Normal"/>
    <w:next w:val="Normal"/>
    <w:link w:val="IntenseQuoteChar"/>
    <w:uiPriority w:val="30"/>
    <w:qFormat/>
    <w:rsid w:val="007A4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A03"/>
    <w:rPr>
      <w:i/>
      <w:iCs/>
      <w:color w:val="0F4761" w:themeColor="accent1" w:themeShade="BF"/>
    </w:rPr>
  </w:style>
  <w:style w:type="character" w:styleId="IntenseReference">
    <w:name w:val="Intense Reference"/>
    <w:basedOn w:val="DefaultParagraphFont"/>
    <w:uiPriority w:val="32"/>
    <w:qFormat/>
    <w:rsid w:val="007A4A03"/>
    <w:rPr>
      <w:b/>
      <w:bCs/>
      <w:smallCaps/>
      <w:color w:val="0F4761" w:themeColor="accent1" w:themeShade="BF"/>
      <w:spacing w:val="5"/>
    </w:rPr>
  </w:style>
  <w:style w:type="character" w:styleId="Hyperlink">
    <w:name w:val="Hyperlink"/>
    <w:basedOn w:val="DefaultParagraphFont"/>
    <w:uiPriority w:val="99"/>
    <w:unhideWhenUsed/>
    <w:rsid w:val="00A739FA"/>
    <w:rPr>
      <w:color w:val="467886" w:themeColor="hyperlink"/>
      <w:u w:val="single"/>
    </w:rPr>
  </w:style>
  <w:style w:type="character" w:styleId="UnresolvedMention">
    <w:name w:val="Unresolved Mention"/>
    <w:basedOn w:val="DefaultParagraphFont"/>
    <w:uiPriority w:val="99"/>
    <w:semiHidden/>
    <w:unhideWhenUsed/>
    <w:rsid w:val="00A73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23928">
      <w:bodyDiv w:val="1"/>
      <w:marLeft w:val="0"/>
      <w:marRight w:val="0"/>
      <w:marTop w:val="0"/>
      <w:marBottom w:val="0"/>
      <w:divBdr>
        <w:top w:val="none" w:sz="0" w:space="0" w:color="auto"/>
        <w:left w:val="none" w:sz="0" w:space="0" w:color="auto"/>
        <w:bottom w:val="none" w:sz="0" w:space="0" w:color="auto"/>
        <w:right w:val="none" w:sz="0" w:space="0" w:color="auto"/>
      </w:divBdr>
    </w:div>
    <w:div w:id="115245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anis.Berzins@tm.gov.lv" TargetMode="External"/><Relationship Id="rId18" Type="http://schemas.openxmlformats.org/officeDocument/2006/relationships/hyperlink" Target="http://www.kem.gov.lv/" TargetMode="External"/><Relationship Id="rId26" Type="http://schemas.openxmlformats.org/officeDocument/2006/relationships/hyperlink" Target="mailto:liva.snitko@kem.gov.lv" TargetMode="External"/><Relationship Id="rId39" Type="http://schemas.openxmlformats.org/officeDocument/2006/relationships/theme" Target="theme/theme1.xml"/><Relationship Id="rId21" Type="http://schemas.openxmlformats.org/officeDocument/2006/relationships/hyperlink" Target="mailto:Linda.Strazdina@tm.gov.lv" TargetMode="External"/><Relationship Id="rId34" Type="http://schemas.openxmlformats.org/officeDocument/2006/relationships/hyperlink" Target="mailto:Janis.Berzins@tm.gov.lv" TargetMode="External"/><Relationship Id="rId7" Type="http://schemas.openxmlformats.org/officeDocument/2006/relationships/image" Target="media/image2.png"/><Relationship Id="rId12" Type="http://schemas.openxmlformats.org/officeDocument/2006/relationships/hyperlink" Target="mailto:Amanda.Cuhnova@kem.gov.lv" TargetMode="External"/><Relationship Id="rId17" Type="http://schemas.openxmlformats.org/officeDocument/2006/relationships/hyperlink" Target="mailto:pasts@kem.gov.lv" TargetMode="External"/><Relationship Id="rId25" Type="http://schemas.openxmlformats.org/officeDocument/2006/relationships/hyperlink" Target="https://likumi.lv/ta/id/289031" TargetMode="External"/><Relationship Id="rId33" Type="http://schemas.openxmlformats.org/officeDocument/2006/relationships/hyperlink" Target="mailto:Amanda.Cuhnova@kem.gov.lv"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mailto:liva.snitko@kem.gov.lv" TargetMode="External"/><Relationship Id="rId20" Type="http://schemas.openxmlformats.org/officeDocument/2006/relationships/hyperlink" Target="mailto:Amanda.Cuhnova@kem.gov.lv" TargetMode="External"/><Relationship Id="rId29" Type="http://schemas.openxmlformats.org/officeDocument/2006/relationships/hyperlink" Target="mailto:Sandris.Rags@TM.GOV.LV" TargetMode="External"/><Relationship Id="rId1" Type="http://schemas.openxmlformats.org/officeDocument/2006/relationships/styles" Target="styles.xml"/><Relationship Id="rId6" Type="http://schemas.openxmlformats.org/officeDocument/2006/relationships/hyperlink" Target="mailto:Sandris.Rags@TM.GOV.LV" TargetMode="External"/><Relationship Id="rId11" Type="http://schemas.openxmlformats.org/officeDocument/2006/relationships/hyperlink" Target="mailto:Sandris.Rags@TM.GOV.LV" TargetMode="External"/><Relationship Id="rId24" Type="http://schemas.openxmlformats.org/officeDocument/2006/relationships/hyperlink" Target="mailto:Sandris.Rags@TM.GOV.LV" TargetMode="External"/><Relationship Id="rId32" Type="http://schemas.openxmlformats.org/officeDocument/2006/relationships/hyperlink" Target="https://likumi.lv/ta/id/289031" TargetMode="External"/><Relationship Id="rId37" Type="http://schemas.openxmlformats.org/officeDocument/2006/relationships/hyperlink" Target="http://www.kem.gov.lv/" TargetMode="External"/><Relationship Id="rId5" Type="http://schemas.openxmlformats.org/officeDocument/2006/relationships/hyperlink" Target="mailto:Amanda.Cuhnova@kem.gov.lv" TargetMode="External"/><Relationship Id="rId15" Type="http://schemas.openxmlformats.org/officeDocument/2006/relationships/hyperlink" Target="mailto:Sandris.Rags@TM.GOV.LV" TargetMode="External"/><Relationship Id="rId23" Type="http://schemas.openxmlformats.org/officeDocument/2006/relationships/hyperlink" Target="mailto:Amanda.Cuhnova@kem.gov.lv" TargetMode="External"/><Relationship Id="rId28" Type="http://schemas.openxmlformats.org/officeDocument/2006/relationships/hyperlink" Target="http://www.kem.gov.lv/" TargetMode="External"/><Relationship Id="rId36" Type="http://schemas.openxmlformats.org/officeDocument/2006/relationships/hyperlink" Target="mailto:pasts@kem.gov.lv" TargetMode="External"/><Relationship Id="rId10" Type="http://schemas.openxmlformats.org/officeDocument/2006/relationships/hyperlink" Target="http://www.kem.gov.lv/" TargetMode="External"/><Relationship Id="rId19" Type="http://schemas.openxmlformats.org/officeDocument/2006/relationships/hyperlink" Target="mailto:Sandris.Rags@TM.GOV.LV" TargetMode="External"/><Relationship Id="rId31" Type="http://schemas.openxmlformats.org/officeDocument/2006/relationships/hyperlink" Target="mailto:Ilze.Malina@TM.GOV.LV" TargetMode="External"/><Relationship Id="rId4" Type="http://schemas.openxmlformats.org/officeDocument/2006/relationships/image" Target="media/image1.png"/><Relationship Id="rId9" Type="http://schemas.openxmlformats.org/officeDocument/2006/relationships/hyperlink" Target="mailto:pasts@kem.gov.lv" TargetMode="External"/><Relationship Id="rId14" Type="http://schemas.openxmlformats.org/officeDocument/2006/relationships/hyperlink" Target="mailto:Amanda.Cuhnova@kem.gov.lv" TargetMode="External"/><Relationship Id="rId22" Type="http://schemas.openxmlformats.org/officeDocument/2006/relationships/hyperlink" Target="mailto:Janis.Berzins@tm.gov.lv" TargetMode="External"/><Relationship Id="rId27" Type="http://schemas.openxmlformats.org/officeDocument/2006/relationships/hyperlink" Target="mailto:pasts@kem.gov.lv" TargetMode="External"/><Relationship Id="rId30" Type="http://schemas.openxmlformats.org/officeDocument/2006/relationships/hyperlink" Target="mailto:Amanda.Cuhnova@kem.gov.lv" TargetMode="External"/><Relationship Id="rId35" Type="http://schemas.openxmlformats.org/officeDocument/2006/relationships/hyperlink" Target="mailto:liva.snitko@kem.gov.lv" TargetMode="External"/><Relationship Id="rId8" Type="http://schemas.openxmlformats.org/officeDocument/2006/relationships/hyperlink" Target="mailto:liva.snitko@kem.gov.lv"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12067</Words>
  <Characters>6879</Characters>
  <Application>Microsoft Office Word</Application>
  <DocSecurity>0</DocSecurity>
  <Lines>57</Lines>
  <Paragraphs>37</Paragraphs>
  <ScaleCrop>false</ScaleCrop>
  <Company/>
  <LinksUpToDate>false</LinksUpToDate>
  <CharactersWithSpaces>18909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Čuhnova</dc:creator>
  <cp:keywords/>
  <dc:description/>
  <cp:lastModifiedBy>Amanda Čuhnova</cp:lastModifiedBy>
  <cp:revision>2</cp:revision>
  <dcterms:created xsi:type="dcterms:W3CDTF">2025-03-24T09:21:00Z</dcterms:created>
  <dcterms:modified xsi:type="dcterms:W3CDTF">2025-03-24T09:21:00Z</dcterms:modified>
</cp:coreProperties>
</file>