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otro rindkopu sadaļā "Sasaiste ar politikas plānošanas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Pielāgošanās klimata pārmaiņām plāna laika posmam līdz 2030. gadam (turpmāk - Pielāgošanās plāns) mērķis ir mazināt Latvijas cilvēku, tautsaimniecības, infrastruktūras, apbūves un dabas ievainojamību pret klimata pārmaiņu ietekmēm un veicināt klimata pārmaiņu radīto iespēju izmantošanu. Pielāgošanās plāna ietvaros attiecībā uz transporta sektoru viens no pielāgošanās pasākumiem ir noteikts ‘Nodrošināt esošās transporta (autoceļu, dzelzceļa, lidostu, ostu) un elektronisko sakaru infrastruktūras pielāgošanu klimata pārmaiņām’. Pasākumu īstenošanā ir paredzēts ņemt vērā klimata pārmaiņu radītos potenciālos riskus, kā arī novērst to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Pommere - Bramane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pirmo teikumu sadaļā "Sasaiste ar politikas plānošanas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stratēģiju klimatneitralitātes sasniegšanai līdz 2050.gadam </w:t>
            </w:r>
            <w:r w:rsidR="00000000" w:rsidRPr="00000000" w:rsidDel="00000000">
              <w:rPr>
                <w:b w:val="1"/>
                <w:rtl w:val="0"/>
              </w:rPr>
              <w:t xml:space="preserve">visām nozarēm ir jādod ieguldījums mērķa sasniegšanā, arī transporta nozarei. V</w:t>
            </w:r>
            <w:r w:rsidR="00000000" w:rsidRPr="00000000" w:rsidDel="00000000">
              <w:rPr>
                <w:rtl w:val="0"/>
              </w:rPr>
              <w:t xml:space="preserve">isiem transporta veidiem būtu jāveicina mobilitātes sistēmas dekarbonizācija.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Pommere - Bramane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terminu "Klimatnodrošināšana" uz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Horizontālais princips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investīcijām būs netieša ietekme un horizontālo principu "Vienlīdzība, iekļaušana, nediskriminācija, un pamattiesību ievērošana" un netieša ietekme uz horizontālo principu "Klimatnodrošināšana".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Horizontālais princips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investīcijām būs netieša ietekme un horizontālo principu "Vienlīdzība, iekļaušana, nediskriminācija, un pamattiesību ievērošana" un netieša ietekme uz horizontālo principu "Klimatdrošināšana".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09.09.2024.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09.09.2024.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Atzinumi_24-TA-1234.docx</dc:title>
</cp:coreProperties>
</file>

<file path=docProps/custom.xml><?xml version="1.0" encoding="utf-8"?>
<Properties xmlns="http://schemas.openxmlformats.org/officeDocument/2006/custom-properties" xmlns:vt="http://schemas.openxmlformats.org/officeDocument/2006/docPropsVTypes"/>
</file>