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12. decembra noteikumos Nr. 725 "Fundamentālo un lietišķo pētījumu projektu izvērtēšanas un finansējuma administrēšanas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w:t>
            </w:r>
            <w:r w:rsidR="00000000" w:rsidRPr="00000000" w:rsidDel="00000000">
              <w:rPr>
                <w:vertAlign w:val="superscript"/>
                <w:rtl w:val="0"/>
              </w:rPr>
              <w:t xml:space="preserve">1</w:t>
            </w:r>
            <w:r w:rsidR="00000000" w:rsidRPr="00000000" w:rsidDel="00000000">
              <w:rPr>
                <w:rtl w:val="0"/>
              </w:rPr>
              <w:t xml:space="preserve"> iedzīvotāju un pilsoniskās sabiedrības līdzdalību, lai noskaidrotu tautsaimniecības un sabiedrības attīstībai nozīmīgas zināšanas;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LU uzskata, ka šis punkts ir pretrunā akadēmiskās brīvības principiem un šī konkursa augšupvērstajam formātam, jo atbilstoši starptautiskajai praksei fundamentālajos konkursos jaunas un aktuālas tēmas vislabāk var definēt tieši zinātnieki (piem., Eiropas Pētniecības padomes granti), kuriem ir padziļināta izpratne par tēmu un tās niansēm. Lejupvērstai pieejai ir domātas citas projektu programmas.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Apzināmies, ka papildinājums ir ieviests ar mērķi veicināt pētniecības ietekmi atbilstoši sabiedrības vai tautsaimniecības vajadzībām. LU ieskatā šo vislabāk būtu risināt caur sistēmisku ietekmes rādītāju apkopošanu un skaidrošanu no Latvijas Zinātnes padomes un Izglītības un zinātnes ministrijas puses, sadarbībā ar citiem medijiem, piemēram, Labs of Latvia, Latvijas Sabiedriskie mediji, pēc nepieciešamības iesaistot projektu īstenošanas institūcijas. Individuālu pētniecības projektu līmenī šo aspektu jau vērtēs paaugstinātais svars pieteikumu ietekmes sadaļai.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LU iebildums netiek ņemts vērā, tad uzskatām, ka IZM būtu jārāda labais piemērs par pētniecības datu pieejamību, ievietojot aptaujas datus brīvpieejā Dataverse.lv repozitorijā. Nepieciešamības gadījumā LU labprāt palīdzēs ar datu kuratoru konsultācijām datu deponēšanai.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Apzinoties paneļu ieviešanas priekšlikuma ietekmi administratīvajiem izdevumiem, Latvijas Universitāte (turpmāk - LU) atbalsta grozījumos iestrādāto paneļu ieviešanu, jo tas būtiski paaugstinās vērtēšanas kvalitāti. Tomēr iebilstam pret administratīvo izmaksu palielināšanu sabiedrības iesaistes vajadzībām, konkrēti anketēšanai un aptaujām un diskusiju organizēšanai. Šo iesakām finansēt caur lejupvērstiem projektu uzsaukumiem, piemēram, Valsts pētījumu programmām.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palielinājumu paredzēts izmantot ārvalstu ekspertu paneļdiskusijju un virspaneļu nodrošināšanai un sabiedrības informēšanas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Finansējamo projektu sarakstu padome publicē savā tīmekļvietnē, norādot katra projekta nosaukumu un numuru, projekta vadītāja vārdu un uzvārdu, projektam piešķiramā finansējuma apmēru, kā arī katrai iesaistītajai zinātniskajai institūcijai piešķiramā finansējuma apmēru no kopējā projektam piešķiramā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grozījumus papildināt, mainot MK noteikumu 29. punktu, to padarot vispārīgāku, lai publicējamo informāciju varētu padarīt sabiedrībai saprotamu, t.sk., mainot publicējamās informācijas veidu, ja tas tiek saskatīts par nepieciešamu pētniecības skaidrošanai.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 Finansējamo projektu sarakstu un papildinošo informāciju padome publicē savā tīmekļvietnē.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Ozola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02.03.2026. 19.24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26-TA-313</w:t>
    </w:r>
    <w:r>
      <w:br/>
    </w:r>
    <w:r w:rsidR="00000000" w:rsidRPr="00000000" w:rsidDel="00000000">
      <w:rPr>
        <w:rtl w:val="0"/>
      </w:rPr>
      <w:t xml:space="preserve">Izdrukāts 02.03.2026. 19.24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Atzinumi_26-TA-313.docx</dc:title>
</cp:coreProperties>
</file>

<file path=docProps/custom.xml><?xml version="1.0" encoding="utf-8"?>
<Properties xmlns="http://schemas.openxmlformats.org/officeDocument/2006/custom-properties" xmlns:vt="http://schemas.openxmlformats.org/officeDocument/2006/docPropsVTypes"/>
</file>