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0B4E1" w14:textId="77777777" w:rsidR="008D392C" w:rsidRDefault="008D392C" w:rsidP="008D392C">
      <w:pPr>
        <w:rPr>
          <w:rFonts w:eastAsia="Times New Roman"/>
          <w:lang w:val="en-US"/>
        </w:rPr>
      </w:pPr>
      <w:bookmarkStart w:id="0" w:name="_MailOriginal"/>
      <w:r>
        <w:rPr>
          <w:rFonts w:eastAsia="Times New Roman"/>
          <w:b/>
          <w:bCs/>
          <w:lang w:val="en-US"/>
        </w:rPr>
        <w:t>From:</w:t>
      </w:r>
      <w:r>
        <w:rPr>
          <w:rFonts w:eastAsia="Times New Roman"/>
          <w:lang w:val="en-US"/>
        </w:rPr>
        <w:t xml:space="preserve"> Agnese </w:t>
      </w:r>
      <w:proofErr w:type="spellStart"/>
      <w:r>
        <w:rPr>
          <w:rFonts w:eastAsia="Times New Roman"/>
          <w:lang w:val="en-US"/>
        </w:rPr>
        <w:t>Leite</w:t>
      </w:r>
      <w:proofErr w:type="spellEnd"/>
      <w:r>
        <w:rPr>
          <w:rFonts w:eastAsia="Times New Roman"/>
          <w:lang w:val="en-US"/>
        </w:rPr>
        <w:t xml:space="preserve"> &lt;agnese.leite@bmcertification.com&gt; </w:t>
      </w:r>
      <w:r>
        <w:rPr>
          <w:rFonts w:eastAsia="Times New Roman"/>
          <w:lang w:val="en-US"/>
        </w:rPr>
        <w:br/>
      </w:r>
      <w:r>
        <w:rPr>
          <w:rFonts w:eastAsia="Times New Roman"/>
          <w:b/>
          <w:bCs/>
          <w:lang w:val="en-US"/>
        </w:rPr>
        <w:t>Sent:</w:t>
      </w:r>
      <w:r>
        <w:rPr>
          <w:rFonts w:eastAsia="Times New Roman"/>
          <w:lang w:val="en-US"/>
        </w:rPr>
        <w:t xml:space="preserve"> </w:t>
      </w:r>
      <w:proofErr w:type="spellStart"/>
      <w:r>
        <w:rPr>
          <w:rFonts w:eastAsia="Times New Roman"/>
          <w:lang w:val="en-US"/>
        </w:rPr>
        <w:t>ceturtdiena</w:t>
      </w:r>
      <w:proofErr w:type="spellEnd"/>
      <w:r>
        <w:rPr>
          <w:rFonts w:eastAsia="Times New Roman"/>
          <w:lang w:val="en-US"/>
        </w:rPr>
        <w:t xml:space="preserve">, 2023. </w:t>
      </w:r>
      <w:proofErr w:type="spellStart"/>
      <w:r>
        <w:rPr>
          <w:rFonts w:eastAsia="Times New Roman"/>
          <w:lang w:val="en-US"/>
        </w:rPr>
        <w:t>gada</w:t>
      </w:r>
      <w:proofErr w:type="spellEnd"/>
      <w:r>
        <w:rPr>
          <w:rFonts w:eastAsia="Times New Roman"/>
          <w:lang w:val="en-US"/>
        </w:rPr>
        <w:t xml:space="preserve"> 2. </w:t>
      </w:r>
      <w:proofErr w:type="spellStart"/>
      <w:r>
        <w:rPr>
          <w:rFonts w:eastAsia="Times New Roman"/>
          <w:lang w:val="en-US"/>
        </w:rPr>
        <w:t>februāris</w:t>
      </w:r>
      <w:proofErr w:type="spellEnd"/>
      <w:r>
        <w:rPr>
          <w:rFonts w:eastAsia="Times New Roman"/>
          <w:lang w:val="en-US"/>
        </w:rPr>
        <w:t xml:space="preserve"> 15:38</w:t>
      </w:r>
      <w:r>
        <w:rPr>
          <w:rFonts w:eastAsia="Times New Roman"/>
          <w:lang w:val="en-US"/>
        </w:rPr>
        <w:br/>
      </w:r>
      <w:r>
        <w:rPr>
          <w:rFonts w:eastAsia="Times New Roman"/>
          <w:b/>
          <w:bCs/>
          <w:lang w:val="en-US"/>
        </w:rPr>
        <w:t>To:</w:t>
      </w:r>
      <w:r>
        <w:rPr>
          <w:rFonts w:eastAsia="Times New Roman"/>
          <w:lang w:val="en-US"/>
        </w:rPr>
        <w:t xml:space="preserve"> Klimata un enerģētikas ministrija &lt;pasts@kem.gov.lv&gt;</w:t>
      </w:r>
      <w:r>
        <w:rPr>
          <w:rFonts w:eastAsia="Times New Roman"/>
          <w:lang w:val="en-US"/>
        </w:rPr>
        <w:br/>
      </w:r>
      <w:r>
        <w:rPr>
          <w:rFonts w:eastAsia="Times New Roman"/>
          <w:b/>
          <w:bCs/>
          <w:lang w:val="en-US"/>
        </w:rPr>
        <w:t>Cc:</w:t>
      </w:r>
      <w:r>
        <w:rPr>
          <w:rFonts w:eastAsia="Times New Roman"/>
          <w:lang w:val="en-US"/>
        </w:rPr>
        <w:t xml:space="preserve"> Sanita </w:t>
      </w:r>
      <w:proofErr w:type="spellStart"/>
      <w:r>
        <w:rPr>
          <w:rFonts w:eastAsia="Times New Roman"/>
          <w:lang w:val="en-US"/>
        </w:rPr>
        <w:t>Berķe</w:t>
      </w:r>
      <w:proofErr w:type="spellEnd"/>
      <w:r>
        <w:rPr>
          <w:rFonts w:eastAsia="Times New Roman"/>
          <w:lang w:val="en-US"/>
        </w:rPr>
        <w:t xml:space="preserve"> &lt;sanita.berke@bmcertification.com&gt;; Andra </w:t>
      </w:r>
      <w:proofErr w:type="spellStart"/>
      <w:r>
        <w:rPr>
          <w:rFonts w:eastAsia="Times New Roman"/>
          <w:lang w:val="en-US"/>
        </w:rPr>
        <w:t>Ožeta</w:t>
      </w:r>
      <w:proofErr w:type="spellEnd"/>
      <w:r>
        <w:rPr>
          <w:rFonts w:eastAsia="Times New Roman"/>
          <w:lang w:val="en-US"/>
        </w:rPr>
        <w:t xml:space="preserve"> &lt;andra.ozeta@bmcertification.com&gt;</w:t>
      </w:r>
      <w:r>
        <w:rPr>
          <w:rFonts w:eastAsia="Times New Roman"/>
          <w:lang w:val="en-US"/>
        </w:rPr>
        <w:br/>
      </w:r>
      <w:r>
        <w:rPr>
          <w:rFonts w:eastAsia="Times New Roman"/>
          <w:b/>
          <w:bCs/>
          <w:lang w:val="en-US"/>
        </w:rPr>
        <w:t>Subject:</w:t>
      </w:r>
      <w:r>
        <w:rPr>
          <w:rFonts w:eastAsia="Times New Roman"/>
          <w:lang w:val="en-US"/>
        </w:rPr>
        <w:t xml:space="preserve"> </w:t>
      </w:r>
      <w:proofErr w:type="spellStart"/>
      <w:r>
        <w:rPr>
          <w:rFonts w:eastAsia="Times New Roman"/>
          <w:lang w:val="en-US"/>
        </w:rPr>
        <w:t>komentāri</w:t>
      </w:r>
      <w:proofErr w:type="spellEnd"/>
      <w:r>
        <w:rPr>
          <w:rFonts w:eastAsia="Times New Roman"/>
          <w:lang w:val="en-US"/>
        </w:rPr>
        <w:t xml:space="preserve"> par MK </w:t>
      </w:r>
      <w:proofErr w:type="spellStart"/>
      <w:r>
        <w:rPr>
          <w:rFonts w:eastAsia="Times New Roman"/>
          <w:lang w:val="en-US"/>
        </w:rPr>
        <w:t>noteikumu</w:t>
      </w:r>
      <w:proofErr w:type="spellEnd"/>
      <w:r>
        <w:rPr>
          <w:rFonts w:eastAsia="Times New Roman"/>
          <w:lang w:val="en-US"/>
        </w:rPr>
        <w:t xml:space="preserve"> </w:t>
      </w:r>
      <w:proofErr w:type="spellStart"/>
      <w:r>
        <w:rPr>
          <w:rFonts w:eastAsia="Times New Roman"/>
          <w:lang w:val="en-US"/>
        </w:rPr>
        <w:t>grozījumiem</w:t>
      </w:r>
      <w:proofErr w:type="spellEnd"/>
      <w:r>
        <w:rPr>
          <w:rFonts w:eastAsia="Times New Roman"/>
          <w:lang w:val="en-US"/>
        </w:rPr>
        <w:t xml:space="preserve"> 686</w:t>
      </w:r>
    </w:p>
    <w:p w14:paraId="0467E8C5" w14:textId="77777777" w:rsidR="008D392C" w:rsidRDefault="008D392C" w:rsidP="008D392C"/>
    <w:p w14:paraId="2159768E" w14:textId="77777777" w:rsidR="008D392C" w:rsidRDefault="008D392C" w:rsidP="008D392C">
      <w:pPr>
        <w:shd w:val="clear" w:color="auto" w:fill="FFEB9C"/>
        <w:spacing w:line="240" w:lineRule="atLeast"/>
        <w:rPr>
          <w:rFonts w:eastAsia="Times New Roman"/>
          <w:color w:val="000000"/>
          <w:sz w:val="20"/>
          <w:szCs w:val="20"/>
        </w:rPr>
      </w:pPr>
      <w:r>
        <w:rPr>
          <w:rFonts w:eastAsia="Times New Roman"/>
          <w:b/>
          <w:bCs/>
          <w:color w:val="9C6500"/>
          <w:sz w:val="20"/>
          <w:szCs w:val="20"/>
        </w:rPr>
        <w:t>INFORMĀCIJA:</w:t>
      </w:r>
      <w:r>
        <w:rPr>
          <w:rFonts w:eastAsia="Times New Roman"/>
          <w:b/>
          <w:bCs/>
          <w:color w:val="000000"/>
          <w:sz w:val="20"/>
          <w:szCs w:val="20"/>
        </w:rPr>
        <w:t xml:space="preserve"> Šis e-pasts ir nosūtīts no adreses, kura nepieder Jūsu organizācijai.</w:t>
      </w:r>
    </w:p>
    <w:p w14:paraId="491314D1" w14:textId="77777777" w:rsidR="008D392C" w:rsidRDefault="008D392C" w:rsidP="008D392C">
      <w:pPr>
        <w:shd w:val="clear" w:color="auto" w:fill="FFFFFF"/>
        <w:rPr>
          <w:rFonts w:eastAsia="Times New Roman"/>
          <w:color w:val="000000"/>
          <w:sz w:val="24"/>
          <w:szCs w:val="24"/>
        </w:rPr>
      </w:pPr>
      <w:r>
        <w:rPr>
          <w:rFonts w:eastAsia="Times New Roman"/>
          <w:color w:val="000000"/>
          <w:sz w:val="24"/>
          <w:szCs w:val="24"/>
        </w:rPr>
        <w:t>Labdien,</w:t>
      </w:r>
    </w:p>
    <w:p w14:paraId="7C127C6D" w14:textId="77777777" w:rsidR="008D392C" w:rsidRDefault="008D392C" w:rsidP="008D392C">
      <w:pPr>
        <w:shd w:val="clear" w:color="auto" w:fill="FFFFFF"/>
        <w:rPr>
          <w:rFonts w:eastAsia="Times New Roman"/>
          <w:color w:val="000000"/>
          <w:sz w:val="24"/>
          <w:szCs w:val="24"/>
        </w:rPr>
      </w:pPr>
    </w:p>
    <w:p w14:paraId="6C3C5C67" w14:textId="77777777" w:rsidR="008D392C" w:rsidRDefault="008D392C" w:rsidP="008D392C">
      <w:pPr>
        <w:shd w:val="clear" w:color="auto" w:fill="FFFFFF"/>
        <w:rPr>
          <w:rFonts w:eastAsia="Times New Roman"/>
          <w:color w:val="000000"/>
          <w:sz w:val="24"/>
          <w:szCs w:val="24"/>
        </w:rPr>
      </w:pPr>
      <w:r>
        <w:rPr>
          <w:rFonts w:eastAsia="Times New Roman"/>
          <w:color w:val="000000"/>
          <w:sz w:val="24"/>
          <w:szCs w:val="24"/>
        </w:rPr>
        <w:t>Vēlētos sniegt papildus komentārus grozījumu projektam pēc MK noteikumiem 686 (siltuma un elektrības ražotājiem).</w:t>
      </w:r>
    </w:p>
    <w:p w14:paraId="62B1D087" w14:textId="77777777" w:rsidR="008D392C" w:rsidRDefault="008D392C" w:rsidP="008D392C">
      <w:pPr>
        <w:pStyle w:val="NormalWeb"/>
        <w:shd w:val="clear" w:color="auto" w:fill="FFFFFF"/>
        <w:rPr>
          <w:color w:val="242424"/>
        </w:rPr>
      </w:pPr>
    </w:p>
    <w:p w14:paraId="5A99C7A6" w14:textId="77777777" w:rsidR="008D392C" w:rsidRDefault="008D392C" w:rsidP="008D392C">
      <w:pPr>
        <w:pStyle w:val="NormalWeb"/>
        <w:shd w:val="clear" w:color="auto" w:fill="FFFFFF"/>
        <w:rPr>
          <w:color w:val="242424"/>
        </w:rPr>
      </w:pPr>
      <w:r>
        <w:rPr>
          <w:rStyle w:val="contentpasted0"/>
          <w:color w:val="242424"/>
        </w:rPr>
        <w:t xml:space="preserve">Komersantu shēmas (nacionālās procedūras) ietvaros Noteikumu projektā tiek piedāvāts izmantot meža sertifikācijas shēmas ietvaros izsniegto piegādes ķēdes sertifikātu attiecībā uz to biomasas kurināmā apjomu, kas tiek iegādāts no komersantiem, kuri ir sertificēti meža sertifikācijas piegādes ķēdes ietvaros. Noteikumu projekta </w:t>
      </w:r>
      <w:r>
        <w:rPr>
          <w:rStyle w:val="contentpasted0"/>
          <w:rFonts w:ascii="Verdana" w:hAnsi="Verdana"/>
          <w:color w:val="525252"/>
          <w:sz w:val="19"/>
          <w:szCs w:val="19"/>
          <w:shd w:val="clear" w:color="auto" w:fill="F9F9F9"/>
        </w:rPr>
        <w:t>47.</w:t>
      </w:r>
      <w:r>
        <w:rPr>
          <w:rStyle w:val="contentpasted0"/>
          <w:rFonts w:ascii="Verdana" w:hAnsi="Verdana"/>
          <w:color w:val="525252"/>
          <w:vertAlign w:val="superscript"/>
        </w:rPr>
        <w:t>6</w:t>
      </w:r>
      <w:r>
        <w:rPr>
          <w:rStyle w:val="contentpasted0"/>
          <w:rFonts w:ascii="Verdana" w:hAnsi="Verdana"/>
          <w:color w:val="525252"/>
          <w:sz w:val="19"/>
          <w:szCs w:val="19"/>
          <w:shd w:val="clear" w:color="auto" w:fill="F9F9F9"/>
        </w:rPr>
        <w:t>1. apakšpunkts neattiecas uz brīvprātīgo shēmu ietvaros veikto sertifikāciju.</w:t>
      </w:r>
    </w:p>
    <w:p w14:paraId="588D07C4" w14:textId="77777777" w:rsidR="008D392C" w:rsidRDefault="008D392C" w:rsidP="008D392C">
      <w:pPr>
        <w:pStyle w:val="NormalWeb"/>
        <w:shd w:val="clear" w:color="auto" w:fill="FFFFFF"/>
        <w:rPr>
          <w:color w:val="242424"/>
        </w:rPr>
      </w:pPr>
      <w:r>
        <w:rPr>
          <w:rStyle w:val="contentpasted0"/>
          <w:color w:val="242424"/>
        </w:rPr>
        <w:t>Gribēju precizēt, vai pareizi saprotu ieteikumu. Doma ir noteikumu projektu papildināt šādi (labojumi iekrāsoti treknrakstā):</w:t>
      </w:r>
    </w:p>
    <w:p w14:paraId="356FC996" w14:textId="77777777" w:rsidR="008D392C" w:rsidRDefault="008D392C" w:rsidP="008D392C">
      <w:pPr>
        <w:pStyle w:val="NormalWeb"/>
        <w:shd w:val="clear" w:color="auto" w:fill="FFFFFF"/>
        <w:rPr>
          <w:color w:val="242424"/>
        </w:rPr>
      </w:pPr>
      <w:r>
        <w:rPr>
          <w:rStyle w:val="contentpasted0"/>
          <w:color w:val="242424"/>
        </w:rPr>
        <w:t>“</w:t>
      </w:r>
      <w:r>
        <w:rPr>
          <w:rStyle w:val="contentpasted0"/>
          <w:rFonts w:ascii="Verdana" w:hAnsi="Verdana"/>
          <w:color w:val="525252"/>
          <w:sz w:val="19"/>
          <w:szCs w:val="19"/>
          <w:shd w:val="clear" w:color="auto" w:fill="F9F9F9"/>
        </w:rPr>
        <w:t>47.</w:t>
      </w:r>
      <w:r>
        <w:rPr>
          <w:rStyle w:val="contentpasted0"/>
          <w:rFonts w:ascii="Verdana" w:hAnsi="Verdana"/>
          <w:color w:val="525252"/>
          <w:vertAlign w:val="superscript"/>
        </w:rPr>
        <w:t>6</w:t>
      </w:r>
      <w:r>
        <w:rPr>
          <w:rStyle w:val="contentpasted0"/>
          <w:rFonts w:ascii="Verdana" w:hAnsi="Verdana"/>
          <w:color w:val="525252"/>
          <w:sz w:val="19"/>
          <w:szCs w:val="19"/>
          <w:shd w:val="clear" w:color="auto" w:fill="F9F9F9"/>
        </w:rPr>
        <w:t xml:space="preserve"> Komersanti, kuriem ir šo noteikumu 5. punktā minētās elektroenerģijas, siltumenerģijas, dzesēšanai vai saldēšanai nepieciešamās enerģijas ražošanas iekārtas vai degvielu ražošanas iekārtas, lai apliecinātu, ka atbilstība ir pamatota atbilstoši šo noteikumu VII nodaļā noteiktajiem nosacījumiem:</w:t>
      </w:r>
      <w:r>
        <w:rPr>
          <w:rFonts w:ascii="Verdana" w:hAnsi="Verdana"/>
          <w:color w:val="525252"/>
          <w:sz w:val="19"/>
          <w:szCs w:val="19"/>
        </w:rPr>
        <w:br/>
      </w:r>
      <w:r>
        <w:rPr>
          <w:rStyle w:val="contentpasted0"/>
          <w:rFonts w:ascii="Verdana" w:hAnsi="Verdana"/>
          <w:color w:val="525252"/>
          <w:sz w:val="19"/>
          <w:szCs w:val="19"/>
          <w:shd w:val="clear" w:color="auto" w:fill="F9F9F9"/>
        </w:rPr>
        <w:t>47.</w:t>
      </w:r>
      <w:r>
        <w:rPr>
          <w:rStyle w:val="contentpasted0"/>
          <w:rFonts w:ascii="Verdana" w:hAnsi="Verdana"/>
          <w:color w:val="525252"/>
          <w:vertAlign w:val="superscript"/>
        </w:rPr>
        <w:t>6</w:t>
      </w:r>
      <w:r>
        <w:rPr>
          <w:rStyle w:val="contentpasted0"/>
          <w:rFonts w:ascii="Verdana" w:hAnsi="Verdana"/>
          <w:color w:val="525252"/>
          <w:sz w:val="19"/>
          <w:szCs w:val="19"/>
          <w:shd w:val="clear" w:color="auto" w:fill="F9F9F9"/>
        </w:rPr>
        <w:t>1. var izmantot spēkā esošo koksnes piegādes ķēdes sertifikātu, kas komersantam izsniegts meža sertifikācijas shēmas ietvaros un kas apliecina masas bilances izmantošanu un piegādes ķēdes izsekojamību sākot ar sertifikāta pirmreizējās izdošanas datumu;</w:t>
      </w:r>
    </w:p>
    <w:p w14:paraId="1C95621A" w14:textId="77777777" w:rsidR="008D392C" w:rsidRDefault="008D392C" w:rsidP="008D392C">
      <w:pPr>
        <w:pStyle w:val="NormalWeb"/>
        <w:shd w:val="clear" w:color="auto" w:fill="FFFFFF"/>
        <w:spacing w:after="240"/>
        <w:rPr>
          <w:color w:val="242424"/>
        </w:rPr>
      </w:pPr>
      <w:r>
        <w:rPr>
          <w:rStyle w:val="contentpasted0"/>
          <w:rFonts w:ascii="Verdana" w:hAnsi="Verdana"/>
          <w:color w:val="525252"/>
          <w:sz w:val="19"/>
          <w:szCs w:val="19"/>
          <w:shd w:val="clear" w:color="auto" w:fill="F9F9F9"/>
        </w:rPr>
        <w:t>47.</w:t>
      </w:r>
      <w:r>
        <w:rPr>
          <w:rStyle w:val="contentpasted0"/>
          <w:rFonts w:ascii="Verdana" w:hAnsi="Verdana"/>
          <w:color w:val="525252"/>
          <w:vertAlign w:val="superscript"/>
        </w:rPr>
        <w:t>6</w:t>
      </w:r>
      <w:r>
        <w:rPr>
          <w:rStyle w:val="contentpasted0"/>
          <w:rFonts w:ascii="Verdana" w:hAnsi="Verdana"/>
          <w:color w:val="525252"/>
          <w:sz w:val="19"/>
          <w:szCs w:val="19"/>
          <w:shd w:val="clear" w:color="auto" w:fill="F9F9F9"/>
        </w:rPr>
        <w:t>2</w:t>
      </w:r>
      <w:r>
        <w:rPr>
          <w:rStyle w:val="contentpasted0"/>
          <w:rFonts w:ascii="Verdana" w:hAnsi="Verdana"/>
          <w:b/>
          <w:bCs/>
          <w:color w:val="525252"/>
          <w:sz w:val="19"/>
          <w:szCs w:val="19"/>
          <w:shd w:val="clear" w:color="auto" w:fill="F9F9F9"/>
        </w:rPr>
        <w:t>. var izmantot spēkā esošu Regulas 2022/996 2.panta 4.punktā minēto sertifikātu (atbilstības apliecinājumu), ka komersantam izsniegts šo noteikumu 33.1. apakšpunktā minētās brīvprātīgās shēmas ietvaros un kas apliecina masas bilances izmantošanu un piegādes ķēdes izsekojamību sākot ar sertifikāta pirmreizējās izdošanas datumu;</w:t>
      </w:r>
    </w:p>
    <w:p w14:paraId="29E1346C" w14:textId="77777777" w:rsidR="008D392C" w:rsidRDefault="008D392C" w:rsidP="008D392C">
      <w:pPr>
        <w:pStyle w:val="NormalWeb"/>
        <w:shd w:val="clear" w:color="auto" w:fill="FFFFFF"/>
        <w:rPr>
          <w:color w:val="242424"/>
        </w:rPr>
      </w:pPr>
      <w:r>
        <w:rPr>
          <w:rStyle w:val="contentpasted0"/>
          <w:rFonts w:ascii="Verdana" w:hAnsi="Verdana"/>
          <w:color w:val="525252"/>
          <w:sz w:val="19"/>
          <w:szCs w:val="19"/>
          <w:shd w:val="clear" w:color="auto" w:fill="F9F9F9"/>
        </w:rPr>
        <w:t>47.</w:t>
      </w:r>
      <w:r>
        <w:rPr>
          <w:rStyle w:val="contentpasted0"/>
          <w:rFonts w:ascii="Verdana" w:hAnsi="Verdana"/>
          <w:color w:val="525252"/>
          <w:vertAlign w:val="superscript"/>
        </w:rPr>
        <w:t>6</w:t>
      </w:r>
      <w:r>
        <w:rPr>
          <w:rStyle w:val="contentpasted0"/>
          <w:rFonts w:ascii="Verdana" w:hAnsi="Verdana"/>
          <w:b/>
          <w:bCs/>
          <w:color w:val="525252"/>
          <w:sz w:val="19"/>
          <w:szCs w:val="19"/>
          <w:shd w:val="clear" w:color="auto" w:fill="F9F9F9"/>
        </w:rPr>
        <w:t>3</w:t>
      </w:r>
      <w:r>
        <w:rPr>
          <w:rStyle w:val="contentpasted0"/>
          <w:rFonts w:ascii="Verdana" w:hAnsi="Verdana"/>
          <w:color w:val="525252"/>
          <w:sz w:val="19"/>
          <w:szCs w:val="19"/>
          <w:shd w:val="clear" w:color="auto" w:fill="F9F9F9"/>
        </w:rPr>
        <w:t xml:space="preserve">. attiecībā uz cietā biomasas kurināmā, kura atbilstība šajos noteikumos noteiktajiem nosacījumiem nav apliecināta šo noteikumu 33.1. vai 33.2. apakšpunktā minētās shēmas ietvaros </w:t>
      </w:r>
      <w:r>
        <w:rPr>
          <w:rStyle w:val="contentpasted0"/>
          <w:rFonts w:ascii="Verdana" w:hAnsi="Verdana"/>
          <w:b/>
          <w:bCs/>
          <w:color w:val="525252"/>
          <w:sz w:val="19"/>
          <w:szCs w:val="19"/>
          <w:shd w:val="clear" w:color="auto" w:fill="F9F9F9"/>
        </w:rPr>
        <w:t>un</w:t>
      </w:r>
      <w:r>
        <w:rPr>
          <w:rStyle w:val="contentpasted0"/>
          <w:rFonts w:ascii="Verdana" w:hAnsi="Verdana"/>
          <w:color w:val="525252"/>
          <w:sz w:val="19"/>
          <w:szCs w:val="19"/>
          <w:shd w:val="clear" w:color="auto" w:fill="F9F9F9"/>
        </w:rPr>
        <w:t xml:space="preserve"> uz to nav attiecināms šo noteikumu 47.</w:t>
      </w:r>
      <w:r>
        <w:rPr>
          <w:rStyle w:val="contentpasted0"/>
          <w:rFonts w:ascii="Verdana" w:hAnsi="Verdana"/>
          <w:color w:val="525252"/>
          <w:vertAlign w:val="superscript"/>
        </w:rPr>
        <w:t>6</w:t>
      </w:r>
      <w:r>
        <w:rPr>
          <w:rStyle w:val="contentpasted0"/>
          <w:rFonts w:ascii="Verdana" w:hAnsi="Verdana"/>
          <w:color w:val="525252"/>
          <w:sz w:val="19"/>
          <w:szCs w:val="19"/>
          <w:shd w:val="clear" w:color="auto" w:fill="F9F9F9"/>
        </w:rPr>
        <w:t xml:space="preserve">1. </w:t>
      </w:r>
      <w:r>
        <w:rPr>
          <w:rStyle w:val="contentpasted0"/>
          <w:rFonts w:ascii="Verdana" w:hAnsi="Verdana"/>
          <w:b/>
          <w:bCs/>
          <w:color w:val="525252"/>
          <w:sz w:val="19"/>
          <w:szCs w:val="19"/>
          <w:shd w:val="clear" w:color="auto" w:fill="F9F9F9"/>
        </w:rPr>
        <w:t>vai 47.</w:t>
      </w:r>
      <w:r>
        <w:rPr>
          <w:rStyle w:val="contentpasted0"/>
          <w:rFonts w:ascii="Verdana" w:hAnsi="Verdana"/>
          <w:b/>
          <w:bCs/>
          <w:color w:val="525252"/>
          <w:vertAlign w:val="superscript"/>
        </w:rPr>
        <w:t>6</w:t>
      </w:r>
      <w:r>
        <w:rPr>
          <w:rStyle w:val="contentpasted0"/>
          <w:rFonts w:ascii="Verdana" w:hAnsi="Verdana"/>
          <w:b/>
          <w:bCs/>
          <w:color w:val="525252"/>
          <w:sz w:val="19"/>
          <w:szCs w:val="19"/>
          <w:shd w:val="clear" w:color="auto" w:fill="F9F9F9"/>
        </w:rPr>
        <w:t>2.</w:t>
      </w:r>
      <w:r>
        <w:rPr>
          <w:rStyle w:val="contentpasted0"/>
          <w:rFonts w:ascii="Verdana" w:hAnsi="Verdana"/>
          <w:color w:val="525252"/>
          <w:sz w:val="19"/>
          <w:szCs w:val="19"/>
          <w:shd w:val="clear" w:color="auto" w:fill="F9F9F9"/>
        </w:rPr>
        <w:t xml:space="preserve"> apakšpunktā </w:t>
      </w:r>
      <w:r>
        <w:rPr>
          <w:rStyle w:val="contentpasted0"/>
          <w:rFonts w:ascii="Verdana" w:hAnsi="Verdana"/>
          <w:b/>
          <w:bCs/>
          <w:color w:val="525252"/>
          <w:sz w:val="19"/>
          <w:szCs w:val="19"/>
          <w:shd w:val="clear" w:color="auto" w:fill="F9F9F9"/>
        </w:rPr>
        <w:t>minētais sertifikāts</w:t>
      </w:r>
      <w:r>
        <w:rPr>
          <w:rStyle w:val="contentpasted0"/>
          <w:rFonts w:ascii="Verdana" w:hAnsi="Verdana"/>
          <w:color w:val="525252"/>
          <w:sz w:val="19"/>
          <w:szCs w:val="19"/>
          <w:shd w:val="clear" w:color="auto" w:fill="F9F9F9"/>
        </w:rPr>
        <w:t xml:space="preserve">, kas izsniegts meža sertifikācijas shēmas </w:t>
      </w:r>
      <w:r>
        <w:rPr>
          <w:rStyle w:val="contentpasted0"/>
          <w:rFonts w:ascii="Verdana" w:hAnsi="Verdana"/>
          <w:b/>
          <w:bCs/>
          <w:color w:val="525252"/>
          <w:sz w:val="19"/>
          <w:szCs w:val="19"/>
          <w:shd w:val="clear" w:color="auto" w:fill="F9F9F9"/>
        </w:rPr>
        <w:t>vai šo noteikumu 33.1.apakšpunktā minētās brīvprātīgās shēmas</w:t>
      </w:r>
      <w:r>
        <w:rPr>
          <w:rStyle w:val="contentpasted0"/>
          <w:rFonts w:ascii="Verdana" w:hAnsi="Verdana"/>
          <w:color w:val="525252"/>
          <w:sz w:val="19"/>
          <w:szCs w:val="19"/>
          <w:shd w:val="clear" w:color="auto" w:fill="F9F9F9"/>
        </w:rPr>
        <w:t xml:space="preserve"> ietvaros, apjomu katru gadu nodrošina izstrādāto piegādes ķēdes izsekojamības procedūru un ieviestās masas bilances sistēmas neatkarīgu auditu.?</w:t>
      </w:r>
    </w:p>
    <w:p w14:paraId="3FA4D6D2" w14:textId="77777777" w:rsidR="008D392C" w:rsidRDefault="008D392C" w:rsidP="008D392C">
      <w:pPr>
        <w:shd w:val="clear" w:color="auto" w:fill="FFFFFF"/>
        <w:rPr>
          <w:rFonts w:eastAsia="Times New Roman"/>
          <w:color w:val="000000"/>
          <w:sz w:val="24"/>
          <w:szCs w:val="24"/>
        </w:rPr>
      </w:pPr>
    </w:p>
    <w:p w14:paraId="31D209FC" w14:textId="77777777" w:rsidR="008D392C" w:rsidRDefault="008D392C" w:rsidP="008D392C">
      <w:pPr>
        <w:rPr>
          <w:rFonts w:eastAsia="Times New Roman"/>
          <w:color w:val="000000"/>
          <w:sz w:val="24"/>
          <w:szCs w:val="24"/>
        </w:rPr>
      </w:pPr>
      <w:r>
        <w:rPr>
          <w:rFonts w:eastAsia="Times New Roman"/>
          <w:color w:val="000000"/>
          <w:sz w:val="24"/>
          <w:szCs w:val="24"/>
        </w:rPr>
        <w:t>Lūgums pievienot Tiesību portāla informācijai. Paldies.</w:t>
      </w:r>
    </w:p>
    <w:p w14:paraId="61D5DE43" w14:textId="77777777" w:rsidR="008D392C" w:rsidRDefault="008D392C" w:rsidP="008D392C">
      <w:pPr>
        <w:shd w:val="clear" w:color="auto" w:fill="FFFFFF"/>
        <w:rPr>
          <w:rFonts w:eastAsia="Times New Roman"/>
          <w:color w:val="000000"/>
          <w:sz w:val="24"/>
          <w:szCs w:val="24"/>
        </w:rPr>
      </w:pPr>
    </w:p>
    <w:p w14:paraId="64BCA8BF" w14:textId="77777777" w:rsidR="008D392C" w:rsidRDefault="008D392C" w:rsidP="008D392C">
      <w:pPr>
        <w:pStyle w:val="NormalWeb"/>
        <w:shd w:val="clear" w:color="auto" w:fill="FFFFFF"/>
        <w:rPr>
          <w:rFonts w:ascii="Times New Roman" w:hAnsi="Times New Roman" w:cs="Times New Roman"/>
          <w:color w:val="201F1E"/>
          <w:sz w:val="24"/>
          <w:szCs w:val="24"/>
        </w:rPr>
      </w:pPr>
      <w:r>
        <w:rPr>
          <w:b/>
          <w:bCs/>
          <w:color w:val="000000"/>
          <w:bdr w:val="none" w:sz="0" w:space="0" w:color="auto" w:frame="1"/>
          <w:lang w:val="en-GB"/>
        </w:rPr>
        <w:t xml:space="preserve">Agnese </w:t>
      </w:r>
      <w:proofErr w:type="spellStart"/>
      <w:r>
        <w:rPr>
          <w:b/>
          <w:bCs/>
          <w:color w:val="000000"/>
          <w:bdr w:val="none" w:sz="0" w:space="0" w:color="auto" w:frame="1"/>
          <w:lang w:val="en-GB"/>
        </w:rPr>
        <w:t>Leite</w:t>
      </w:r>
      <w:proofErr w:type="spellEnd"/>
      <w:r>
        <w:rPr>
          <w:color w:val="000000"/>
          <w:bdr w:val="none" w:sz="0" w:space="0" w:color="auto" w:frame="1"/>
          <w:lang w:val="en-GB"/>
        </w:rPr>
        <w:br/>
      </w:r>
      <w:proofErr w:type="spellStart"/>
      <w:r>
        <w:rPr>
          <w:color w:val="858585"/>
          <w:bdr w:val="none" w:sz="0" w:space="0" w:color="auto" w:frame="1"/>
          <w:lang w:val="en-GB"/>
        </w:rPr>
        <w:t>Oglekla</w:t>
      </w:r>
      <w:proofErr w:type="spellEnd"/>
      <w:r>
        <w:rPr>
          <w:color w:val="858585"/>
          <w:bdr w:val="none" w:sz="0" w:space="0" w:color="auto" w:frame="1"/>
          <w:lang w:val="en-GB"/>
        </w:rPr>
        <w:t xml:space="preserve"> </w:t>
      </w:r>
      <w:proofErr w:type="spellStart"/>
      <w:r>
        <w:rPr>
          <w:color w:val="858585"/>
          <w:bdr w:val="none" w:sz="0" w:space="0" w:color="auto" w:frame="1"/>
          <w:lang w:val="en-GB"/>
        </w:rPr>
        <w:t>sertifikacijas</w:t>
      </w:r>
      <w:proofErr w:type="spellEnd"/>
      <w:r>
        <w:rPr>
          <w:color w:val="858585"/>
          <w:bdr w:val="none" w:sz="0" w:space="0" w:color="auto" w:frame="1"/>
          <w:lang w:val="en-GB"/>
        </w:rPr>
        <w:t xml:space="preserve"> </w:t>
      </w:r>
      <w:proofErr w:type="spellStart"/>
      <w:r>
        <w:rPr>
          <w:color w:val="858585"/>
          <w:bdr w:val="none" w:sz="0" w:space="0" w:color="auto" w:frame="1"/>
          <w:lang w:val="en-GB"/>
        </w:rPr>
        <w:t>programmas</w:t>
      </w:r>
      <w:proofErr w:type="spellEnd"/>
      <w:r>
        <w:rPr>
          <w:color w:val="858585"/>
          <w:bdr w:val="none" w:sz="0" w:space="0" w:color="auto" w:frame="1"/>
          <w:lang w:val="en-GB"/>
        </w:rPr>
        <w:t xml:space="preserve"> </w:t>
      </w:r>
      <w:proofErr w:type="spellStart"/>
      <w:r>
        <w:rPr>
          <w:color w:val="858585"/>
          <w:bdr w:val="none" w:sz="0" w:space="0" w:color="auto" w:frame="1"/>
          <w:lang w:val="en-GB"/>
        </w:rPr>
        <w:t>vaditaja</w:t>
      </w:r>
      <w:proofErr w:type="spellEnd"/>
      <w:r>
        <w:rPr>
          <w:color w:val="858585"/>
          <w:bdr w:val="none" w:sz="0" w:space="0" w:color="auto" w:frame="1"/>
          <w:lang w:val="en-GB"/>
        </w:rPr>
        <w:br/>
        <w:t xml:space="preserve">Carbon certification </w:t>
      </w:r>
      <w:proofErr w:type="spellStart"/>
      <w:r>
        <w:rPr>
          <w:color w:val="858585"/>
          <w:bdr w:val="none" w:sz="0" w:space="0" w:color="auto" w:frame="1"/>
          <w:lang w:val="en-GB"/>
        </w:rPr>
        <w:t>programm</w:t>
      </w:r>
      <w:proofErr w:type="spellEnd"/>
      <w:r>
        <w:rPr>
          <w:color w:val="858585"/>
          <w:bdr w:val="none" w:sz="0" w:space="0" w:color="auto" w:frame="1"/>
          <w:lang w:val="en-GB"/>
        </w:rPr>
        <w:t xml:space="preserve"> manager</w:t>
      </w:r>
    </w:p>
    <w:p w14:paraId="34A2A39E" w14:textId="77777777" w:rsidR="008D392C" w:rsidRDefault="008D392C" w:rsidP="008D392C">
      <w:pPr>
        <w:pStyle w:val="NormalWeb"/>
        <w:shd w:val="clear" w:color="auto" w:fill="FFFFFF"/>
        <w:rPr>
          <w:rFonts w:ascii="Times New Roman" w:hAnsi="Times New Roman" w:cs="Times New Roman"/>
          <w:color w:val="201F1E"/>
          <w:sz w:val="24"/>
          <w:szCs w:val="24"/>
        </w:rPr>
      </w:pPr>
    </w:p>
    <w:p w14:paraId="5E6BC461" w14:textId="77777777" w:rsidR="008D392C" w:rsidRDefault="008D392C" w:rsidP="008D392C">
      <w:pPr>
        <w:pStyle w:val="NormalWeb"/>
        <w:shd w:val="clear" w:color="auto" w:fill="FFFFFF"/>
        <w:rPr>
          <w:rFonts w:ascii="Times New Roman" w:hAnsi="Times New Roman" w:cs="Times New Roman"/>
          <w:color w:val="201F1E"/>
          <w:sz w:val="24"/>
          <w:szCs w:val="24"/>
        </w:rPr>
      </w:pPr>
      <w:r>
        <w:rPr>
          <w:b/>
          <w:bCs/>
          <w:color w:val="858585"/>
          <w:bdr w:val="none" w:sz="0" w:space="0" w:color="auto" w:frame="1"/>
          <w:lang w:val="en-GB"/>
        </w:rPr>
        <w:t>BM Certification, SIA</w:t>
      </w:r>
      <w:r>
        <w:rPr>
          <w:color w:val="201F1E"/>
          <w:lang w:val="en-GB"/>
        </w:rPr>
        <w:t xml:space="preserve"> </w:t>
      </w:r>
    </w:p>
    <w:p w14:paraId="6759B13A" w14:textId="77777777" w:rsidR="008D392C" w:rsidRDefault="008D392C" w:rsidP="008D392C">
      <w:pPr>
        <w:pStyle w:val="NormalWeb"/>
        <w:shd w:val="clear" w:color="auto" w:fill="FFFFFF"/>
        <w:rPr>
          <w:rFonts w:ascii="Times New Roman" w:hAnsi="Times New Roman" w:cs="Times New Roman"/>
          <w:color w:val="201F1E"/>
          <w:sz w:val="24"/>
          <w:szCs w:val="24"/>
        </w:rPr>
      </w:pPr>
      <w:proofErr w:type="spellStart"/>
      <w:r>
        <w:rPr>
          <w:color w:val="858585"/>
          <w:bdr w:val="none" w:sz="0" w:space="0" w:color="auto" w:frame="1"/>
          <w:lang w:val="en-GB"/>
        </w:rPr>
        <w:t>Jurkalnes</w:t>
      </w:r>
      <w:proofErr w:type="spellEnd"/>
      <w:r>
        <w:rPr>
          <w:color w:val="858585"/>
          <w:bdr w:val="none" w:sz="0" w:space="0" w:color="auto" w:frame="1"/>
          <w:lang w:val="en-GB"/>
        </w:rPr>
        <w:t xml:space="preserve"> </w:t>
      </w:r>
      <w:proofErr w:type="spellStart"/>
      <w:r>
        <w:rPr>
          <w:color w:val="858585"/>
          <w:bdr w:val="none" w:sz="0" w:space="0" w:color="auto" w:frame="1"/>
          <w:lang w:val="en-GB"/>
        </w:rPr>
        <w:t>iela</w:t>
      </w:r>
      <w:proofErr w:type="spellEnd"/>
      <w:r>
        <w:rPr>
          <w:color w:val="858585"/>
          <w:bdr w:val="none" w:sz="0" w:space="0" w:color="auto" w:frame="1"/>
          <w:lang w:val="en-GB"/>
        </w:rPr>
        <w:t xml:space="preserve"> 15, Riga, LV–1046, Latvija</w:t>
      </w:r>
      <w:r>
        <w:rPr>
          <w:color w:val="201F1E"/>
          <w:lang w:val="en-GB"/>
        </w:rPr>
        <w:t xml:space="preserve"> </w:t>
      </w:r>
    </w:p>
    <w:p w14:paraId="76F0DECD" w14:textId="77777777" w:rsidR="008D392C" w:rsidRDefault="008D392C" w:rsidP="008D392C">
      <w:pPr>
        <w:pStyle w:val="NormalWeb"/>
        <w:shd w:val="clear" w:color="auto" w:fill="FFFFFF"/>
        <w:rPr>
          <w:rFonts w:ascii="Times New Roman" w:hAnsi="Times New Roman" w:cs="Times New Roman"/>
          <w:color w:val="201F1E"/>
          <w:sz w:val="24"/>
          <w:szCs w:val="24"/>
        </w:rPr>
      </w:pPr>
      <w:r>
        <w:rPr>
          <w:color w:val="858585"/>
          <w:bdr w:val="none" w:sz="0" w:space="0" w:color="auto" w:frame="1"/>
          <w:lang w:val="en-GB"/>
        </w:rPr>
        <w:t>T: + 371 28337390</w:t>
      </w:r>
      <w:r>
        <w:rPr>
          <w:color w:val="858585"/>
          <w:bdr w:val="none" w:sz="0" w:space="0" w:color="auto" w:frame="1"/>
          <w:lang w:val="en-GB"/>
        </w:rPr>
        <w:br/>
      </w:r>
      <w:hyperlink r:id="rId4" w:tgtFrame="_blank" w:history="1">
        <w:r>
          <w:rPr>
            <w:rStyle w:val="Hyperlink"/>
            <w:bdr w:val="none" w:sz="0" w:space="0" w:color="auto" w:frame="1"/>
          </w:rPr>
          <w:t>agnese.leite@bmcertification.com</w:t>
        </w:r>
      </w:hyperlink>
      <w:r>
        <w:rPr>
          <w:color w:val="201F1E"/>
        </w:rPr>
        <w:t xml:space="preserve"> </w:t>
      </w:r>
    </w:p>
    <w:p w14:paraId="11A04B6C" w14:textId="77777777" w:rsidR="008D392C" w:rsidRDefault="008D392C" w:rsidP="008D392C">
      <w:pPr>
        <w:pStyle w:val="NormalWeb"/>
        <w:shd w:val="clear" w:color="auto" w:fill="FFFFFF"/>
        <w:rPr>
          <w:rFonts w:ascii="Times New Roman" w:hAnsi="Times New Roman" w:cs="Times New Roman"/>
          <w:color w:val="201F1E"/>
          <w:sz w:val="24"/>
          <w:szCs w:val="24"/>
        </w:rPr>
      </w:pPr>
      <w:hyperlink r:id="rId5" w:tgtFrame="_blank" w:history="1">
        <w:r>
          <w:rPr>
            <w:rStyle w:val="Hyperlink"/>
            <w:bdr w:val="none" w:sz="0" w:space="0" w:color="auto" w:frame="1"/>
            <w:lang w:val="en-GB"/>
          </w:rPr>
          <w:t>www.bmcertification.lv</w:t>
        </w:r>
      </w:hyperlink>
      <w:r>
        <w:rPr>
          <w:color w:val="201F1E"/>
          <w:lang w:val="en-GB"/>
        </w:rPr>
        <w:t xml:space="preserve"> </w:t>
      </w:r>
    </w:p>
    <w:p w14:paraId="4D7A25E8" w14:textId="11EC742C" w:rsidR="008D392C" w:rsidRDefault="008D392C" w:rsidP="008D392C">
      <w:pPr>
        <w:pStyle w:val="NormalWeb"/>
        <w:shd w:val="clear" w:color="auto" w:fill="FFFFFF"/>
        <w:rPr>
          <w:color w:val="201F1E"/>
        </w:rPr>
      </w:pPr>
      <w:r>
        <w:rPr>
          <w:noProof/>
          <w:color w:val="201F1E"/>
          <w:lang w:val="en-GB"/>
        </w:rPr>
        <w:drawing>
          <wp:inline distT="0" distB="0" distL="0" distR="0" wp14:anchorId="34E61B6E" wp14:editId="658A9E6C">
            <wp:extent cx="1045210" cy="285115"/>
            <wp:effectExtent l="0" t="0" r="2540" b="63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45210" cy="285115"/>
                    </a:xfrm>
                    <a:prstGeom prst="rect">
                      <a:avLst/>
                    </a:prstGeom>
                    <a:noFill/>
                    <a:ln>
                      <a:noFill/>
                    </a:ln>
                  </pic:spPr>
                </pic:pic>
              </a:graphicData>
            </a:graphic>
          </wp:inline>
        </w:drawing>
      </w:r>
    </w:p>
    <w:p w14:paraId="620D0D8C" w14:textId="77777777" w:rsidR="008D392C" w:rsidRDefault="008D392C" w:rsidP="008D392C">
      <w:pPr>
        <w:pStyle w:val="NormalWeb"/>
        <w:shd w:val="clear" w:color="auto" w:fill="FFFFFF"/>
        <w:rPr>
          <w:color w:val="201F1E"/>
        </w:rPr>
      </w:pPr>
      <w:proofErr w:type="spellStart"/>
      <w:r>
        <w:rPr>
          <w:color w:val="767171"/>
          <w:sz w:val="18"/>
          <w:szCs w:val="18"/>
        </w:rPr>
        <w:t>Before</w:t>
      </w:r>
      <w:proofErr w:type="spellEnd"/>
      <w:r>
        <w:rPr>
          <w:color w:val="767171"/>
          <w:sz w:val="18"/>
          <w:szCs w:val="18"/>
        </w:rPr>
        <w:t xml:space="preserve"> </w:t>
      </w:r>
      <w:proofErr w:type="spellStart"/>
      <w:r>
        <w:rPr>
          <w:color w:val="767171"/>
          <w:sz w:val="18"/>
          <w:szCs w:val="18"/>
        </w:rPr>
        <w:t>printing</w:t>
      </w:r>
      <w:proofErr w:type="spellEnd"/>
      <w:r>
        <w:rPr>
          <w:color w:val="767171"/>
          <w:sz w:val="18"/>
          <w:szCs w:val="18"/>
        </w:rPr>
        <w:t xml:space="preserve">, </w:t>
      </w:r>
      <w:proofErr w:type="spellStart"/>
      <w:r>
        <w:rPr>
          <w:color w:val="767171"/>
          <w:sz w:val="18"/>
          <w:szCs w:val="18"/>
        </w:rPr>
        <w:t>think</w:t>
      </w:r>
      <w:proofErr w:type="spellEnd"/>
      <w:r>
        <w:rPr>
          <w:color w:val="767171"/>
          <w:sz w:val="18"/>
          <w:szCs w:val="18"/>
        </w:rPr>
        <w:t xml:space="preserve"> </w:t>
      </w:r>
      <w:proofErr w:type="spellStart"/>
      <w:r>
        <w:rPr>
          <w:color w:val="767171"/>
          <w:sz w:val="18"/>
          <w:szCs w:val="18"/>
        </w:rPr>
        <w:t>about</w:t>
      </w:r>
      <w:proofErr w:type="spellEnd"/>
      <w:r>
        <w:rPr>
          <w:color w:val="767171"/>
          <w:sz w:val="18"/>
          <w:szCs w:val="18"/>
        </w:rPr>
        <w:t xml:space="preserve"> </w:t>
      </w:r>
      <w:proofErr w:type="spellStart"/>
      <w:r>
        <w:rPr>
          <w:color w:val="767171"/>
          <w:sz w:val="18"/>
          <w:szCs w:val="18"/>
        </w:rPr>
        <w:t>the</w:t>
      </w:r>
      <w:proofErr w:type="spellEnd"/>
      <w:r>
        <w:rPr>
          <w:color w:val="767171"/>
          <w:sz w:val="18"/>
          <w:szCs w:val="18"/>
        </w:rPr>
        <w:t xml:space="preserve"> </w:t>
      </w:r>
      <w:proofErr w:type="spellStart"/>
      <w:r>
        <w:rPr>
          <w:color w:val="767171"/>
          <w:sz w:val="18"/>
          <w:szCs w:val="18"/>
        </w:rPr>
        <w:t>environment</w:t>
      </w:r>
      <w:proofErr w:type="spellEnd"/>
      <w:r>
        <w:rPr>
          <w:color w:val="767171"/>
          <w:sz w:val="18"/>
          <w:szCs w:val="18"/>
        </w:rPr>
        <w:t>.</w:t>
      </w:r>
      <w:r>
        <w:rPr>
          <w:rFonts w:ascii="Segoe UI Symbol" w:hAnsi="Segoe UI Symbol"/>
          <w:color w:val="767171"/>
          <w:sz w:val="18"/>
          <w:szCs w:val="18"/>
        </w:rPr>
        <w:t xml:space="preserve"> </w:t>
      </w:r>
      <w:r>
        <w:rPr>
          <w:rFonts w:ascii="Segoe UI Emoji" w:hAnsi="Segoe UI Emoji"/>
          <w:color w:val="767171"/>
          <w:sz w:val="18"/>
          <w:szCs w:val="18"/>
        </w:rPr>
        <w:t>??</w:t>
      </w:r>
    </w:p>
    <w:p w14:paraId="29CD8CA7" w14:textId="77777777" w:rsidR="008D392C" w:rsidRDefault="008D392C" w:rsidP="008D392C">
      <w:pPr>
        <w:pStyle w:val="NormalWeb"/>
        <w:shd w:val="clear" w:color="auto" w:fill="FFFFFF"/>
        <w:rPr>
          <w:color w:val="201F1E"/>
        </w:rPr>
      </w:pPr>
      <w:proofErr w:type="spellStart"/>
      <w:r>
        <w:rPr>
          <w:color w:val="767171"/>
          <w:sz w:val="18"/>
          <w:szCs w:val="18"/>
        </w:rPr>
        <w:t>If</w:t>
      </w:r>
      <w:proofErr w:type="spellEnd"/>
      <w:r>
        <w:rPr>
          <w:color w:val="767171"/>
          <w:sz w:val="18"/>
          <w:szCs w:val="18"/>
        </w:rPr>
        <w:t xml:space="preserve"> </w:t>
      </w:r>
      <w:proofErr w:type="spellStart"/>
      <w:r>
        <w:rPr>
          <w:color w:val="767171"/>
          <w:sz w:val="18"/>
          <w:szCs w:val="18"/>
        </w:rPr>
        <w:t>you</w:t>
      </w:r>
      <w:proofErr w:type="spellEnd"/>
      <w:r>
        <w:rPr>
          <w:color w:val="767171"/>
          <w:sz w:val="18"/>
          <w:szCs w:val="18"/>
        </w:rPr>
        <w:t xml:space="preserve"> </w:t>
      </w:r>
      <w:proofErr w:type="spellStart"/>
      <w:r>
        <w:rPr>
          <w:color w:val="767171"/>
          <w:sz w:val="18"/>
          <w:szCs w:val="18"/>
        </w:rPr>
        <w:t>need</w:t>
      </w:r>
      <w:proofErr w:type="spellEnd"/>
      <w:r>
        <w:rPr>
          <w:color w:val="767171"/>
          <w:sz w:val="18"/>
          <w:szCs w:val="18"/>
        </w:rPr>
        <w:t xml:space="preserve"> to </w:t>
      </w:r>
      <w:proofErr w:type="spellStart"/>
      <w:r>
        <w:rPr>
          <w:color w:val="767171"/>
          <w:sz w:val="18"/>
          <w:szCs w:val="18"/>
        </w:rPr>
        <w:t>print</w:t>
      </w:r>
      <w:proofErr w:type="spellEnd"/>
      <w:r>
        <w:rPr>
          <w:color w:val="767171"/>
          <w:sz w:val="18"/>
          <w:szCs w:val="18"/>
        </w:rPr>
        <w:t xml:space="preserve"> </w:t>
      </w:r>
      <w:proofErr w:type="spellStart"/>
      <w:r>
        <w:rPr>
          <w:color w:val="767171"/>
          <w:sz w:val="18"/>
          <w:szCs w:val="18"/>
        </w:rPr>
        <w:t>this</w:t>
      </w:r>
      <w:proofErr w:type="spellEnd"/>
      <w:r>
        <w:rPr>
          <w:color w:val="767171"/>
          <w:sz w:val="18"/>
          <w:szCs w:val="18"/>
        </w:rPr>
        <w:t xml:space="preserve"> </w:t>
      </w:r>
      <w:proofErr w:type="spellStart"/>
      <w:r>
        <w:rPr>
          <w:color w:val="767171"/>
          <w:sz w:val="18"/>
          <w:szCs w:val="18"/>
        </w:rPr>
        <w:t>mail</w:t>
      </w:r>
      <w:proofErr w:type="spellEnd"/>
      <w:r>
        <w:rPr>
          <w:color w:val="767171"/>
          <w:sz w:val="18"/>
          <w:szCs w:val="18"/>
        </w:rPr>
        <w:t xml:space="preserve">, </w:t>
      </w:r>
      <w:proofErr w:type="spellStart"/>
      <w:r>
        <w:rPr>
          <w:color w:val="767171"/>
          <w:sz w:val="18"/>
          <w:szCs w:val="18"/>
        </w:rPr>
        <w:t>please</w:t>
      </w:r>
      <w:proofErr w:type="spellEnd"/>
      <w:r>
        <w:rPr>
          <w:color w:val="767171"/>
          <w:sz w:val="18"/>
          <w:szCs w:val="18"/>
        </w:rPr>
        <w:t xml:space="preserve"> </w:t>
      </w:r>
      <w:proofErr w:type="spellStart"/>
      <w:r>
        <w:rPr>
          <w:color w:val="767171"/>
          <w:sz w:val="18"/>
          <w:szCs w:val="18"/>
        </w:rPr>
        <w:t>use</w:t>
      </w:r>
      <w:proofErr w:type="spellEnd"/>
      <w:r>
        <w:rPr>
          <w:color w:val="767171"/>
          <w:sz w:val="18"/>
          <w:szCs w:val="18"/>
        </w:rPr>
        <w:t xml:space="preserve"> </w:t>
      </w:r>
      <w:proofErr w:type="spellStart"/>
      <w:r>
        <w:rPr>
          <w:color w:val="767171"/>
          <w:sz w:val="18"/>
          <w:szCs w:val="18"/>
        </w:rPr>
        <w:t>certified</w:t>
      </w:r>
      <w:proofErr w:type="spellEnd"/>
      <w:r>
        <w:rPr>
          <w:color w:val="767171"/>
          <w:sz w:val="18"/>
          <w:szCs w:val="18"/>
        </w:rPr>
        <w:t xml:space="preserve"> paper.</w:t>
      </w:r>
    </w:p>
    <w:p w14:paraId="4D999F82" w14:textId="77777777" w:rsidR="008D392C" w:rsidRDefault="008D392C" w:rsidP="008D392C">
      <w:pPr>
        <w:pStyle w:val="NormalWeb"/>
        <w:shd w:val="clear" w:color="auto" w:fill="FFFFFF"/>
        <w:rPr>
          <w:color w:val="201F1E"/>
        </w:rPr>
      </w:pPr>
      <w:r>
        <w:rPr>
          <w:b/>
          <w:bCs/>
          <w:color w:val="767171"/>
          <w:sz w:val="18"/>
          <w:szCs w:val="18"/>
        </w:rPr>
        <w:t>IMPORTANT:</w:t>
      </w:r>
      <w:r>
        <w:rPr>
          <w:color w:val="767171"/>
          <w:sz w:val="18"/>
          <w:szCs w:val="18"/>
        </w:rPr>
        <w:t xml:space="preserve"> </w:t>
      </w:r>
      <w:proofErr w:type="spellStart"/>
      <w:r>
        <w:rPr>
          <w:color w:val="767171"/>
          <w:sz w:val="18"/>
          <w:szCs w:val="18"/>
        </w:rPr>
        <w:t>The</w:t>
      </w:r>
      <w:proofErr w:type="spellEnd"/>
      <w:r>
        <w:rPr>
          <w:color w:val="767171"/>
          <w:sz w:val="18"/>
          <w:szCs w:val="18"/>
        </w:rPr>
        <w:t xml:space="preserve"> </w:t>
      </w:r>
      <w:proofErr w:type="spellStart"/>
      <w:r>
        <w:rPr>
          <w:color w:val="767171"/>
          <w:sz w:val="18"/>
          <w:szCs w:val="18"/>
        </w:rPr>
        <w:t>content</w:t>
      </w:r>
      <w:proofErr w:type="spellEnd"/>
      <w:r>
        <w:rPr>
          <w:color w:val="767171"/>
          <w:sz w:val="18"/>
          <w:szCs w:val="18"/>
        </w:rPr>
        <w:t xml:space="preserve"> </w:t>
      </w:r>
      <w:proofErr w:type="spellStart"/>
      <w:r>
        <w:rPr>
          <w:color w:val="767171"/>
          <w:sz w:val="18"/>
          <w:szCs w:val="18"/>
        </w:rPr>
        <w:t>of</w:t>
      </w:r>
      <w:proofErr w:type="spellEnd"/>
      <w:r>
        <w:rPr>
          <w:color w:val="767171"/>
          <w:sz w:val="18"/>
          <w:szCs w:val="18"/>
        </w:rPr>
        <w:t xml:space="preserve"> </w:t>
      </w:r>
      <w:proofErr w:type="spellStart"/>
      <w:r>
        <w:rPr>
          <w:color w:val="767171"/>
          <w:sz w:val="18"/>
          <w:szCs w:val="18"/>
        </w:rPr>
        <w:t>this</w:t>
      </w:r>
      <w:proofErr w:type="spellEnd"/>
      <w:r>
        <w:rPr>
          <w:color w:val="767171"/>
          <w:sz w:val="18"/>
          <w:szCs w:val="18"/>
        </w:rPr>
        <w:t xml:space="preserve"> </w:t>
      </w:r>
      <w:proofErr w:type="spellStart"/>
      <w:r>
        <w:rPr>
          <w:color w:val="767171"/>
          <w:sz w:val="18"/>
          <w:szCs w:val="18"/>
        </w:rPr>
        <w:t>email</w:t>
      </w:r>
      <w:proofErr w:type="spellEnd"/>
      <w:r>
        <w:rPr>
          <w:color w:val="767171"/>
          <w:sz w:val="18"/>
          <w:szCs w:val="18"/>
        </w:rPr>
        <w:t xml:space="preserve"> </w:t>
      </w:r>
      <w:proofErr w:type="spellStart"/>
      <w:r>
        <w:rPr>
          <w:color w:val="767171"/>
          <w:sz w:val="18"/>
          <w:szCs w:val="18"/>
        </w:rPr>
        <w:t>and</w:t>
      </w:r>
      <w:proofErr w:type="spellEnd"/>
      <w:r>
        <w:rPr>
          <w:color w:val="767171"/>
          <w:sz w:val="18"/>
          <w:szCs w:val="18"/>
        </w:rPr>
        <w:t xml:space="preserve"> </w:t>
      </w:r>
      <w:proofErr w:type="spellStart"/>
      <w:r>
        <w:rPr>
          <w:color w:val="767171"/>
          <w:sz w:val="18"/>
          <w:szCs w:val="18"/>
        </w:rPr>
        <w:t>any</w:t>
      </w:r>
      <w:proofErr w:type="spellEnd"/>
      <w:r>
        <w:rPr>
          <w:color w:val="767171"/>
          <w:sz w:val="18"/>
          <w:szCs w:val="18"/>
        </w:rPr>
        <w:t xml:space="preserve"> </w:t>
      </w:r>
      <w:proofErr w:type="spellStart"/>
      <w:r>
        <w:rPr>
          <w:color w:val="767171"/>
          <w:sz w:val="18"/>
          <w:szCs w:val="18"/>
        </w:rPr>
        <w:t>attachments</w:t>
      </w:r>
      <w:proofErr w:type="spellEnd"/>
      <w:r>
        <w:rPr>
          <w:color w:val="767171"/>
          <w:sz w:val="18"/>
          <w:szCs w:val="18"/>
        </w:rPr>
        <w:t xml:space="preserve"> </w:t>
      </w:r>
      <w:proofErr w:type="spellStart"/>
      <w:r>
        <w:rPr>
          <w:color w:val="767171"/>
          <w:sz w:val="18"/>
          <w:szCs w:val="18"/>
        </w:rPr>
        <w:t>are</w:t>
      </w:r>
      <w:proofErr w:type="spellEnd"/>
      <w:r>
        <w:rPr>
          <w:color w:val="767171"/>
          <w:sz w:val="18"/>
          <w:szCs w:val="18"/>
        </w:rPr>
        <w:t xml:space="preserve"> </w:t>
      </w:r>
      <w:proofErr w:type="spellStart"/>
      <w:r>
        <w:rPr>
          <w:color w:val="767171"/>
          <w:sz w:val="18"/>
          <w:szCs w:val="18"/>
        </w:rPr>
        <w:t>confidential</w:t>
      </w:r>
      <w:proofErr w:type="spellEnd"/>
      <w:r>
        <w:rPr>
          <w:color w:val="767171"/>
          <w:sz w:val="18"/>
          <w:szCs w:val="18"/>
        </w:rPr>
        <w:t xml:space="preserve">. </w:t>
      </w:r>
    </w:p>
    <w:p w14:paraId="19892AF3" w14:textId="77777777" w:rsidR="008D392C" w:rsidRDefault="008D392C" w:rsidP="008D392C">
      <w:pPr>
        <w:pStyle w:val="NormalWeb"/>
        <w:shd w:val="clear" w:color="auto" w:fill="FFFFFF"/>
        <w:rPr>
          <w:color w:val="201F1E"/>
        </w:rPr>
      </w:pPr>
      <w:proofErr w:type="spellStart"/>
      <w:r>
        <w:rPr>
          <w:color w:val="767171"/>
          <w:sz w:val="18"/>
          <w:szCs w:val="18"/>
        </w:rPr>
        <w:t>They</w:t>
      </w:r>
      <w:proofErr w:type="spellEnd"/>
      <w:r>
        <w:rPr>
          <w:color w:val="767171"/>
          <w:sz w:val="18"/>
          <w:szCs w:val="18"/>
        </w:rPr>
        <w:t xml:space="preserve"> </w:t>
      </w:r>
      <w:proofErr w:type="spellStart"/>
      <w:r>
        <w:rPr>
          <w:color w:val="767171"/>
          <w:sz w:val="18"/>
          <w:szCs w:val="18"/>
        </w:rPr>
        <w:t>are</w:t>
      </w:r>
      <w:proofErr w:type="spellEnd"/>
      <w:r>
        <w:rPr>
          <w:color w:val="767171"/>
          <w:sz w:val="18"/>
          <w:szCs w:val="18"/>
        </w:rPr>
        <w:t xml:space="preserve"> </w:t>
      </w:r>
      <w:proofErr w:type="spellStart"/>
      <w:r>
        <w:rPr>
          <w:color w:val="767171"/>
          <w:sz w:val="18"/>
          <w:szCs w:val="18"/>
        </w:rPr>
        <w:t>for</w:t>
      </w:r>
      <w:proofErr w:type="spellEnd"/>
      <w:r>
        <w:rPr>
          <w:color w:val="767171"/>
          <w:sz w:val="18"/>
          <w:szCs w:val="18"/>
        </w:rPr>
        <w:t xml:space="preserve"> </w:t>
      </w:r>
      <w:proofErr w:type="spellStart"/>
      <w:r>
        <w:rPr>
          <w:color w:val="767171"/>
          <w:sz w:val="18"/>
          <w:szCs w:val="18"/>
        </w:rPr>
        <w:t>named</w:t>
      </w:r>
      <w:proofErr w:type="spellEnd"/>
      <w:r>
        <w:rPr>
          <w:color w:val="767171"/>
          <w:sz w:val="18"/>
          <w:szCs w:val="18"/>
        </w:rPr>
        <w:t xml:space="preserve"> recipient(s) </w:t>
      </w:r>
      <w:proofErr w:type="spellStart"/>
      <w:r>
        <w:rPr>
          <w:color w:val="767171"/>
          <w:sz w:val="18"/>
          <w:szCs w:val="18"/>
        </w:rPr>
        <w:t>only</w:t>
      </w:r>
      <w:proofErr w:type="spellEnd"/>
      <w:r>
        <w:rPr>
          <w:color w:val="767171"/>
          <w:sz w:val="18"/>
          <w:szCs w:val="18"/>
        </w:rPr>
        <w:t xml:space="preserve">. </w:t>
      </w:r>
      <w:proofErr w:type="spellStart"/>
      <w:r>
        <w:rPr>
          <w:color w:val="767171"/>
          <w:sz w:val="18"/>
          <w:szCs w:val="18"/>
        </w:rPr>
        <w:t>If</w:t>
      </w:r>
      <w:proofErr w:type="spellEnd"/>
      <w:r>
        <w:rPr>
          <w:color w:val="767171"/>
          <w:sz w:val="18"/>
          <w:szCs w:val="18"/>
        </w:rPr>
        <w:t xml:space="preserve"> </w:t>
      </w:r>
      <w:proofErr w:type="spellStart"/>
      <w:r>
        <w:rPr>
          <w:color w:val="767171"/>
          <w:sz w:val="18"/>
          <w:szCs w:val="18"/>
        </w:rPr>
        <w:t>you</w:t>
      </w:r>
      <w:proofErr w:type="spellEnd"/>
      <w:r>
        <w:rPr>
          <w:color w:val="767171"/>
          <w:sz w:val="18"/>
          <w:szCs w:val="18"/>
        </w:rPr>
        <w:t xml:space="preserve"> </w:t>
      </w:r>
      <w:proofErr w:type="spellStart"/>
      <w:r>
        <w:rPr>
          <w:color w:val="767171"/>
          <w:sz w:val="18"/>
          <w:szCs w:val="18"/>
        </w:rPr>
        <w:t>have</w:t>
      </w:r>
      <w:proofErr w:type="spellEnd"/>
      <w:r>
        <w:rPr>
          <w:color w:val="767171"/>
          <w:sz w:val="18"/>
          <w:szCs w:val="18"/>
        </w:rPr>
        <w:t xml:space="preserve"> </w:t>
      </w:r>
      <w:proofErr w:type="spellStart"/>
      <w:r>
        <w:rPr>
          <w:color w:val="767171"/>
          <w:sz w:val="18"/>
          <w:szCs w:val="18"/>
        </w:rPr>
        <w:t>received</w:t>
      </w:r>
      <w:proofErr w:type="spellEnd"/>
      <w:r>
        <w:rPr>
          <w:color w:val="767171"/>
          <w:sz w:val="18"/>
          <w:szCs w:val="18"/>
        </w:rPr>
        <w:t xml:space="preserve"> </w:t>
      </w:r>
      <w:proofErr w:type="spellStart"/>
      <w:r>
        <w:rPr>
          <w:color w:val="767171"/>
          <w:sz w:val="18"/>
          <w:szCs w:val="18"/>
        </w:rPr>
        <w:t>this</w:t>
      </w:r>
      <w:proofErr w:type="spellEnd"/>
      <w:r>
        <w:rPr>
          <w:color w:val="767171"/>
          <w:sz w:val="18"/>
          <w:szCs w:val="18"/>
        </w:rPr>
        <w:t xml:space="preserve"> </w:t>
      </w:r>
      <w:proofErr w:type="spellStart"/>
      <w:r>
        <w:rPr>
          <w:color w:val="767171"/>
          <w:sz w:val="18"/>
          <w:szCs w:val="18"/>
        </w:rPr>
        <w:t>email</w:t>
      </w:r>
      <w:proofErr w:type="spellEnd"/>
      <w:r>
        <w:rPr>
          <w:color w:val="767171"/>
          <w:sz w:val="18"/>
          <w:szCs w:val="18"/>
        </w:rPr>
        <w:t xml:space="preserve"> </w:t>
      </w:r>
      <w:proofErr w:type="spellStart"/>
      <w:r>
        <w:rPr>
          <w:color w:val="767171"/>
          <w:sz w:val="18"/>
          <w:szCs w:val="18"/>
        </w:rPr>
        <w:t>by</w:t>
      </w:r>
      <w:proofErr w:type="spellEnd"/>
      <w:r>
        <w:rPr>
          <w:color w:val="767171"/>
          <w:sz w:val="18"/>
          <w:szCs w:val="18"/>
        </w:rPr>
        <w:t xml:space="preserve"> </w:t>
      </w:r>
      <w:proofErr w:type="spellStart"/>
      <w:r>
        <w:rPr>
          <w:color w:val="767171"/>
          <w:sz w:val="18"/>
          <w:szCs w:val="18"/>
        </w:rPr>
        <w:t>mistake</w:t>
      </w:r>
      <w:proofErr w:type="spellEnd"/>
      <w:r>
        <w:rPr>
          <w:color w:val="767171"/>
          <w:sz w:val="18"/>
          <w:szCs w:val="18"/>
        </w:rPr>
        <w:t>,</w:t>
      </w:r>
    </w:p>
    <w:p w14:paraId="3E417542" w14:textId="77777777" w:rsidR="008D392C" w:rsidRDefault="008D392C" w:rsidP="008D392C">
      <w:pPr>
        <w:pStyle w:val="NormalWeb"/>
        <w:shd w:val="clear" w:color="auto" w:fill="FFFFFF"/>
        <w:rPr>
          <w:color w:val="201F1E"/>
        </w:rPr>
      </w:pPr>
      <w:proofErr w:type="spellStart"/>
      <w:r>
        <w:rPr>
          <w:color w:val="767171"/>
          <w:sz w:val="18"/>
          <w:szCs w:val="18"/>
        </w:rPr>
        <w:t>please</w:t>
      </w:r>
      <w:proofErr w:type="spellEnd"/>
      <w:r>
        <w:rPr>
          <w:color w:val="767171"/>
          <w:sz w:val="18"/>
          <w:szCs w:val="18"/>
        </w:rPr>
        <w:t xml:space="preserve"> </w:t>
      </w:r>
      <w:proofErr w:type="spellStart"/>
      <w:r>
        <w:rPr>
          <w:color w:val="767171"/>
          <w:sz w:val="18"/>
          <w:szCs w:val="18"/>
        </w:rPr>
        <w:t>notify</w:t>
      </w:r>
      <w:proofErr w:type="spellEnd"/>
      <w:r>
        <w:rPr>
          <w:color w:val="767171"/>
          <w:sz w:val="18"/>
          <w:szCs w:val="18"/>
        </w:rPr>
        <w:t xml:space="preserve"> </w:t>
      </w:r>
      <w:proofErr w:type="spellStart"/>
      <w:r>
        <w:rPr>
          <w:color w:val="767171"/>
          <w:sz w:val="18"/>
          <w:szCs w:val="18"/>
        </w:rPr>
        <w:t>the</w:t>
      </w:r>
      <w:proofErr w:type="spellEnd"/>
      <w:r>
        <w:rPr>
          <w:color w:val="767171"/>
          <w:sz w:val="18"/>
          <w:szCs w:val="18"/>
        </w:rPr>
        <w:t xml:space="preserve"> </w:t>
      </w:r>
      <w:proofErr w:type="spellStart"/>
      <w:r>
        <w:rPr>
          <w:color w:val="767171"/>
          <w:sz w:val="18"/>
          <w:szCs w:val="18"/>
        </w:rPr>
        <w:t>sender</w:t>
      </w:r>
      <w:proofErr w:type="spellEnd"/>
      <w:r>
        <w:rPr>
          <w:color w:val="767171"/>
          <w:sz w:val="18"/>
          <w:szCs w:val="18"/>
        </w:rPr>
        <w:t xml:space="preserve"> </w:t>
      </w:r>
      <w:proofErr w:type="spellStart"/>
      <w:r>
        <w:rPr>
          <w:color w:val="767171"/>
          <w:sz w:val="18"/>
          <w:szCs w:val="18"/>
        </w:rPr>
        <w:t>immediately</w:t>
      </w:r>
      <w:proofErr w:type="spellEnd"/>
      <w:r>
        <w:rPr>
          <w:color w:val="767171"/>
          <w:sz w:val="18"/>
          <w:szCs w:val="18"/>
        </w:rPr>
        <w:t xml:space="preserve"> </w:t>
      </w:r>
      <w:proofErr w:type="spellStart"/>
      <w:r>
        <w:rPr>
          <w:color w:val="767171"/>
          <w:sz w:val="18"/>
          <w:szCs w:val="18"/>
        </w:rPr>
        <w:t>and</w:t>
      </w:r>
      <w:proofErr w:type="spellEnd"/>
      <w:r>
        <w:rPr>
          <w:color w:val="767171"/>
          <w:sz w:val="18"/>
          <w:szCs w:val="18"/>
        </w:rPr>
        <w:t xml:space="preserve"> do </w:t>
      </w:r>
      <w:proofErr w:type="spellStart"/>
      <w:r>
        <w:rPr>
          <w:color w:val="767171"/>
          <w:sz w:val="18"/>
          <w:szCs w:val="18"/>
        </w:rPr>
        <w:t>not</w:t>
      </w:r>
      <w:proofErr w:type="spellEnd"/>
      <w:r>
        <w:rPr>
          <w:color w:val="767171"/>
          <w:sz w:val="18"/>
          <w:szCs w:val="18"/>
        </w:rPr>
        <w:t xml:space="preserve"> </w:t>
      </w:r>
      <w:proofErr w:type="spellStart"/>
      <w:r>
        <w:rPr>
          <w:color w:val="767171"/>
          <w:sz w:val="18"/>
          <w:szCs w:val="18"/>
        </w:rPr>
        <w:t>disclose</w:t>
      </w:r>
      <w:proofErr w:type="spellEnd"/>
      <w:r>
        <w:rPr>
          <w:color w:val="767171"/>
          <w:sz w:val="18"/>
          <w:szCs w:val="18"/>
        </w:rPr>
        <w:t xml:space="preserve"> </w:t>
      </w:r>
      <w:proofErr w:type="spellStart"/>
      <w:r>
        <w:rPr>
          <w:color w:val="767171"/>
          <w:sz w:val="18"/>
          <w:szCs w:val="18"/>
        </w:rPr>
        <w:t>the</w:t>
      </w:r>
      <w:proofErr w:type="spellEnd"/>
      <w:r>
        <w:rPr>
          <w:color w:val="767171"/>
          <w:sz w:val="18"/>
          <w:szCs w:val="18"/>
        </w:rPr>
        <w:t xml:space="preserve"> </w:t>
      </w:r>
      <w:proofErr w:type="spellStart"/>
      <w:r>
        <w:rPr>
          <w:color w:val="767171"/>
          <w:sz w:val="18"/>
          <w:szCs w:val="18"/>
        </w:rPr>
        <w:t>contents</w:t>
      </w:r>
      <w:proofErr w:type="spellEnd"/>
      <w:r>
        <w:rPr>
          <w:color w:val="767171"/>
          <w:sz w:val="18"/>
          <w:szCs w:val="18"/>
        </w:rPr>
        <w:t xml:space="preserve"> to </w:t>
      </w:r>
      <w:proofErr w:type="spellStart"/>
      <w:r>
        <w:rPr>
          <w:color w:val="767171"/>
          <w:sz w:val="18"/>
          <w:szCs w:val="18"/>
        </w:rPr>
        <w:t>anyone</w:t>
      </w:r>
      <w:proofErr w:type="spellEnd"/>
    </w:p>
    <w:p w14:paraId="792FB1BD" w14:textId="256C5995" w:rsidR="008D392C" w:rsidRDefault="008D392C" w:rsidP="008D392C">
      <w:pPr>
        <w:pStyle w:val="NormalWeb"/>
        <w:shd w:val="clear" w:color="auto" w:fill="FFFFFF"/>
      </w:pPr>
      <w:proofErr w:type="spellStart"/>
      <w:r>
        <w:rPr>
          <w:color w:val="767171"/>
          <w:sz w:val="18"/>
          <w:szCs w:val="18"/>
        </w:rPr>
        <w:t>or</w:t>
      </w:r>
      <w:proofErr w:type="spellEnd"/>
      <w:r>
        <w:rPr>
          <w:color w:val="767171"/>
          <w:sz w:val="18"/>
          <w:szCs w:val="18"/>
        </w:rPr>
        <w:t xml:space="preserve"> </w:t>
      </w:r>
      <w:proofErr w:type="spellStart"/>
      <w:r>
        <w:rPr>
          <w:color w:val="767171"/>
          <w:sz w:val="18"/>
          <w:szCs w:val="18"/>
        </w:rPr>
        <w:t>make</w:t>
      </w:r>
      <w:proofErr w:type="spellEnd"/>
      <w:r>
        <w:rPr>
          <w:color w:val="767171"/>
          <w:sz w:val="18"/>
          <w:szCs w:val="18"/>
        </w:rPr>
        <w:t xml:space="preserve"> </w:t>
      </w:r>
      <w:proofErr w:type="spellStart"/>
      <w:r>
        <w:rPr>
          <w:color w:val="767171"/>
          <w:sz w:val="18"/>
          <w:szCs w:val="18"/>
        </w:rPr>
        <w:t>copies</w:t>
      </w:r>
      <w:proofErr w:type="spellEnd"/>
      <w:r>
        <w:rPr>
          <w:color w:val="767171"/>
          <w:sz w:val="18"/>
          <w:szCs w:val="18"/>
        </w:rPr>
        <w:t xml:space="preserve"> </w:t>
      </w:r>
      <w:proofErr w:type="spellStart"/>
      <w:r>
        <w:rPr>
          <w:color w:val="767171"/>
          <w:sz w:val="18"/>
          <w:szCs w:val="18"/>
        </w:rPr>
        <w:t>thereof</w:t>
      </w:r>
      <w:proofErr w:type="spellEnd"/>
      <w:r>
        <w:rPr>
          <w:color w:val="767171"/>
          <w:sz w:val="18"/>
          <w:szCs w:val="18"/>
        </w:rPr>
        <w:t>.</w:t>
      </w:r>
      <w:bookmarkEnd w:id="0"/>
    </w:p>
    <w:sectPr w:rsidR="008D392C" w:rsidSect="008D392C">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92C"/>
    <w:rsid w:val="008D392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C1EDC"/>
  <w15:chartTrackingRefBased/>
  <w15:docId w15:val="{C05BFD2E-9B88-4AC0-9D88-FE9ACCE82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92C"/>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D392C"/>
    <w:rPr>
      <w:color w:val="0000FF"/>
      <w:u w:val="single"/>
    </w:rPr>
  </w:style>
  <w:style w:type="paragraph" w:styleId="NormalWeb">
    <w:name w:val="Normal (Web)"/>
    <w:basedOn w:val="Normal"/>
    <w:uiPriority w:val="99"/>
    <w:unhideWhenUsed/>
    <w:rsid w:val="008D392C"/>
  </w:style>
  <w:style w:type="character" w:customStyle="1" w:styleId="contentpasted0">
    <w:name w:val="contentpasted0"/>
    <w:basedOn w:val="DefaultParagraphFont"/>
    <w:rsid w:val="008D39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318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www.bmcertification.lv/" TargetMode="External"/><Relationship Id="rId4" Type="http://schemas.openxmlformats.org/officeDocument/2006/relationships/hyperlink" Target="mailto:agnese.leite@bmcertifica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2080</Words>
  <Characters>1187</Characters>
  <Application>Microsoft Office Word</Application>
  <DocSecurity>0</DocSecurity>
  <Lines>9</Lines>
  <Paragraphs>6</Paragraphs>
  <ScaleCrop>false</ScaleCrop>
  <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Helēna Rimša</dc:creator>
  <cp:keywords/>
  <dc:description/>
  <cp:lastModifiedBy>Helēna Rimša</cp:lastModifiedBy>
  <cp:revision>1</cp:revision>
  <dcterms:created xsi:type="dcterms:W3CDTF">2023-02-07T11:43:00Z</dcterms:created>
  <dcterms:modified xsi:type="dcterms:W3CDTF">2023-02-07T11:44:00Z</dcterms:modified>
</cp:coreProperties>
</file>