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Redakcionāli precizējama projekta anotācija, nodrošinot tās atbilstību šobrīd projektā iekļautajam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5. pantā paredzēts, ka resorisko pārbaudi veic, lai iegūtu un izvērtētu informāciju par iespējama noziedzīga nodarījuma izdarīšanu, ja tās pārbaudei nav nepieciešami kriminālprocesa līdzekļi un metodes. Projekta anotācijā precīzi ir arī norādīts, ka "resoriskā pārbaude nav izmantojama saistībā ar administratīvi tiesisko kontroles (uzraudzības) uzdevumu īstenošanu vai ziņu pārbaudi, lai izlemtu par administratīvā pārkāpuma procesa uzsākšanu". Tomēr atsevišķos gadījumos projekta anotācijā joprojām sastopamas šķietamas norādes uz resoriskās pārbaudes saistību ar administratīvā pārkāpuma procesu (piemēram, "administratīvo pārkāpumu procesu veicošās KNAB amatpersonas jau šobrīd ir tiesīgas resoriskās pārbaudes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ir izmantota vārdkopa "administratīvo pārkāpuma procesa veicošās KNAB amatpersonas" vai tamlīdzīgi. Lai arī šajā gadījumā tas vairāk atspoguļo iestādes struktūru, nevis norāda tieši uz administratīvā pārkāpuma procesu, aicinām šāda veida vārdkopas neizmantot. Tas var radīt maldīgu priekšstatu, ka likums šajos aspektos regulē administratīvā pārkāpuma procesu, lai gan patiesībā runa ir vien par kontroli (uzraudzību). Turklāt grozāmais likums nemaz nevar regulēt administratīvā pārkāpuma procesa jautājumus (Administratīvās atbildības likuma 2. panta otrā un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aicinām precizēt projekta anotāciju. Resoriskā pārbaude nav īstenojama saistībā ar administratīvā pārkāpuma procesu (iespējamiem administratīvajiem pārkāpumiem). Lai arī pamatā projekta anotācija šajā aspektā ir precizēta, atsevišķos gadījumos vēl sastopamas norādes, kas varētu liecināt par pretējo. Tāpat aicinām neizmantot apzīmējumu "administratīvā pārkāpuma procesu veicoša amatpersona", ja regulējums neattiecas uz administratīvā pārkāpuma procesu. Projektā runa ir par amatpersonām, kuras īsteno kontroles (vai uzraudzības) funkcijas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05.06.2024. 20.18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05.06.2024. 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