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uzkrāj un pēc ministrijas vai CFLA pieprasījuma iesniedz apmācībās iesaistītā nodarbinātā identifikators (vārds, uzvārds, personas kods), darbības/apmācību  nosaukums, apmācību sākuma un beigu datums un dalībnieku status), lai nodrošinātu komercdarbības atbalsta nosacījumu ievērošanu attiecībā uz dubultā finansējuma risku, kā arī nodrošinātu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pielikumu „Kopējo rādītāju saraksts” noteikto nosacījumu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60.5. punktā paredzēta personas datu apstrāde, lūdzam papildināt noteikumu projektu, norādot konkrētu normatīvo aktu, atbilstoši kuram nepieciešama datu apstrāde attiecībā uz nolūku - lai nodrošinātu komercdarbības atbalsta nosacījumu ievērošanu attiecībā uz dubultā finansējuma risku. Savukārt attiecībā uz regulas Nr. 2021/2106 noteiktu nosacījumu izpildi lūdzam norādīt konkrētu normatīvā akta pantu un tā daļu, atbilstoši kam ir nepieciešama datu apstrāde.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uzkrāj un pēc ministrijas vai CFLA pieprasījuma iesniedz apmācībās iesaistītā nodarbinātā identifikators (vārds, uzvārds, personas kods), darbības/apmācību  nosaukums, apmācību sākuma un beigu datums un dalībnieku status), lai nodrošinātu komercdarbības atbalsta nosacījumu ievērošanu attiecībā uz dubultā finansējuma risku, kā arī nodrošinātu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pielikumu „Kopējo rādītāju saraksts” noteikto nosacījumu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personas datu apstrādi, lūdzam papildināt noteikumu projekta anotācijas 8.1.13. sadaļu attiecībā uz ietekmi uz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25.07.2023.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25.07.2023.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