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25-TA-1647: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aizdevumiem mājokļa iegādei reģionos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Hipotekārās programmas ietvaros piešķir aizdevumu mājokļa iegādei vai mājokļa iegādei un šī mājokļa remontam.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Eiropas Komisiju SA.116351/N lietas ietvaros tika paziņota un ar Eiropas Komisijas 2025.gada 25.jūlija lēmumu Nr. C(2025) 5027 </w:t>
            </w:r>
            <w:r w:rsidR="00000000" w:rsidRPr="00000000" w:rsidDel="00000000">
              <w:rPr>
                <w:i w:val="1"/>
                <w:rtl w:val="0"/>
              </w:rPr>
              <w:t xml:space="preserve">“State Aid SA.116351(2025/N) – Latvia Amendment of the remit of Altum to enable the provision of mortgage loans to natural persons for home purchases in certain Latvian region”</w:t>
            </w:r>
            <w:r w:rsidR="00000000" w:rsidRPr="00000000" w:rsidDel="00000000">
              <w:rPr>
                <w:rtl w:val="0"/>
              </w:rPr>
              <w:t xml:space="preserve"> (skat. īpaši lēmuma 7. un 8. apsvērumu un 2.3. sadaļu) tika skaņota tikai mājokļa iegāde, nevis tās remontdarbi vai pārbūve, līdz ar to mājokļa remontdarbi vai pārbūve nav aptverti ar paziņoto pasākumu. Ņemot vērā minēto, lūdzam atbilstoši precizēt Ekonomikas ministrijas izstrādāto noteikumu projekta “Noteikumi par aizdevumiem mājokļa iegādei reģionos” 7.punktu, svītrojot tajā vārdus </w:t>
            </w:r>
            <w:r w:rsidR="00000000" w:rsidRPr="00000000" w:rsidDel="00000000">
              <w:rPr>
                <w:i w:val="1"/>
                <w:rtl w:val="0"/>
              </w:rPr>
              <w:t xml:space="preserve">“vai mājokļa iegādei un šī mājokļa remontam”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Platace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anotācijas pielikumu, kurā norādīti dati par programmas īstenošanas gaitu, kā arī izvērtēta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lai ievērotu Attīstības finanšu institūcijas likuma 12.panta trešajā un ceturtajā daļā noteikto. Ja minētā informācija uz doto brīdi nav pieejama, lūdzam papildināt Ministru kabineta protokollēmuma projektu ar uzdevumu Ekonomikas ministrijai viena mēneša laikā pēc Ministru kabineta noteikumu stāšanās spēkā iesniegt Ministru kabinetā programmas rādītāju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Laiveniece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sabiedrībai “Altum” atbrīvotais finansējums no programmas valsts palīdzības nodrošināšanai garantijas veidā dzīvojamās telpas iegādei vai būvniecībai, kas tiek īstenota saskaņā ar Ministru kabineta 2018. gada 20. februāra noteikumiem Nr.95 “Noteikumi par valsts palīdzību dzīvojamās telpas iegādei vai būvniecībai”.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2.2.apakšpunktu ar finansējuma apmēru, lai apakšpunktos norādītā finansējuma kopsumma veidotu kopējo hipotekārai programmai pieejamo finansējuma apmēru </w:t>
            </w:r>
            <w:r w:rsidR="00000000" w:rsidRPr="00000000" w:rsidDel="00000000">
              <w:rPr>
                <w:rtl w:val="0"/>
              </w:rPr>
              <w:t xml:space="preserve">25 800 000</w:t>
            </w:r>
            <w:r w:rsidR="00000000" w:rsidRPr="00000000" w:rsidDel="00000000">
              <w:rPr>
                <w:rtl w:val="0"/>
              </w:rPr>
              <w:t xml:space="preserve"> euro. Vienlaikus lūdzam attiecīgi papildināt anotāciju, kā arī iekļaut tajā skaidrojumu, kas ir akciju sabiedrības "Attīstības finanšu institūcija Altum" atbrīvotais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“papildus aizdevumu izsniegšanai nepieciešamības gadījumā sabiedrība "Altum" varēs piesaistīt valsts aizdevumu līdz 20 000 000 euro kredītlīnijas veidā, kā arī piesaistīt nepieciešamo aizdevumu no starptautiskajām finanšu institūcijām vai emitēt obligācijas”. Aicinām skaidrot vai un kā papildus piesaistāmais finansējums ietekmēs programmas riska seguma apmēru un tā avotus.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Klinta Krauze-Tola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Lietas SA.116351 (2024/N) saskaņošanas laikā akciju sabiedrība "Attīstības finanšu institūcija Altum" (turpmāk - ALTUM) informēja Eiropas Komisiju, ka  ALTUM aizdevumu piešķirs tikai tad, ja konkrētajā gadījumā komercbankas būs atteikušas izsniegt aizdevumu. Līdz ar to lūdzam ar attiecīgu informāciju papildināt anotāciju, sniedzot skaidrojumu, ka ALTUM pirms aizdevuma piešķiršanas veiks iepriekšminēto pārbaudi un aizdevums tiks piešķirts tikai tad, ja ALTUM konstatēs, ka konkrētajā gadījumā komercbankas būs atteikušas aizdevuma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Platace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Komisija lēmumu lietā SA.116351 (2024/N) pieņēma 2025.gada 25.jūlijā, lūdzam attiecīgi precizēt šobrīd anotācijas 1.3.sadaļā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Platace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svītrot šobrīd norādīto informāciju un precizēt punktu “Cita informācija”, norādot, ka atbilstoši Ministru kabineta 2024.gada 20.augusta lēmumam (prot. Nr.32 61.§ 22.7.apakšpunkts) likumā “Par valsts budžetu 2025. gadam un budžeta ietvaru 2025., 2026. un 2027. gadam” Ekonomikas ministrijas budžeta programmā 35.00.00 "Valsts atbalsta programmas" ir paredzēts finansējums 2025.gadam 3 500 000 euro apmērā finanšu pieejamībai kredītņēmējiem mājokļu jautājumu risināšanai reģionos. Vienlaikus punktā “Cita informācija” lūdzam iekļaut informāciju par kopējo hipotekārai programmai pieejamo finansējuma ampēru, kā arī skaidrot finansēšanas avotu atlikušajai programmas finansējuma daļai, kas ir 22 300 000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25-TA-1647</w:t>
    </w:r>
    <w:r>
      <w:br/>
    </w:r>
    <w:r w:rsidR="00000000" w:rsidRPr="00000000" w:rsidDel="00000000">
      <w:rPr>
        <w:rtl w:val="0"/>
      </w:rPr>
      <w:t xml:space="preserve">Izdrukāts 30.07.2025. 13.34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25-TA-1647</w:t>
    </w:r>
    <w:r>
      <w:br/>
    </w:r>
    <w:r w:rsidR="00000000" w:rsidRPr="00000000" w:rsidDel="00000000">
      <w:rPr>
        <w:rtl w:val="0"/>
      </w:rPr>
      <w:t xml:space="preserve">Izdrukāts 30.07.2025. 13.34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Atzinumi_25-TA-1647.docx</dc:title>
</cp:coreProperties>
</file>

<file path=docProps/custom.xml><?xml version="1.0" encoding="utf-8"?>
<Properties xmlns="http://schemas.openxmlformats.org/officeDocument/2006/custom-properties" xmlns:vt="http://schemas.openxmlformats.org/officeDocument/2006/docPropsVTypes"/>
</file>