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uzdevums ir kļūdaini nodots saskaņošanai, informējam, ka Finanšu ministrija par šo informatīvā ziņojuma projektu atzinumu nesniegs.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14.11.2022.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14.11.2022.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Atzinumi_22-TA-2271.docx</dc:title>
</cp:coreProperties>
</file>

<file path=docProps/custom.xml><?xml version="1.0" encoding="utf-8"?>
<Properties xmlns="http://schemas.openxmlformats.org/officeDocument/2006/custom-properties" xmlns:vt="http://schemas.openxmlformats.org/officeDocument/2006/docPropsVTypes"/>
</file>