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ziņojums"Digitālās transformācijas pamatnostādņu 2021. - 2027.gadam starpposma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(Digitālās transformācijas pamatnostādņu 2021.–2027. gadam ieviešanas plāns 2023.–2027. gadam_06062025)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Pieņemt zināšanai iesniegto informatīvo ziņojumu “Digitālās transformācijas pamatnostādņu 2021. - 2027.gada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ziņojuma pielikumā “Digitālās transformācijas pamatnostādņu 2021.–2027. gadam ieviešanas plāns 2023.–2027. gadam” veikt šādus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Uzdevuma 4.3. – 1.2. ailē “Komentārs par neizpildi" sniegto informāciju aizstāt ar aktuālo informāciju - Izstrādāta e-rēķinu risinājuma koncepcija. Pieteikta risinājumu izstrāde, lai sākot ar 2026. gada 1. janvāri, nodrošinātu datu saņemšanu pa normatīvajos aktos noteiktajiem datu apmaiņas kanāliem, t.sk. izmantojot Valsts ieņēmumu dienesta Elektroniskās deklarēšanas sistēmu (turpmāk - EDS) saskarni (t. sk. papildinājumi servisos un DB datu uzglabāšanai), kā arī saņemto datu attēlošana lietotājam  EDS.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Uzdevuma 4.9.3. - 1.5. ailē “Termiņš” aizstāt norādīto “2027. gada 2.pusgads (2025. gada 1. janvāris attiecībā uz muitas maksājumu uzskaiti)” ar  “2027. gada 2.pusgads (2027. gada 1. janvāris attiecībā uz muitas maksājumu uzskaiti)”, pamatojoties uz grozījumiem likumā “Par Nodokļiem un nodevām” 24 -TA -151.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Uzdevuma 4.9.3. - 1.7. ailē “Statuss” aizstāt norādīto “Procesā” ar “Nav izpildīts” un ailē “Komentārs par neizpildi" sniegto informāciju, aizstājot ar aktuālo informāciju – pasākuma īstenošanai tika plānots piesaistīt ERAF finansējumu, kas netika piešķirts.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Uzdevuma 4.9.3. - 1.12. ailē “Termiņš” aizstāt norādīto izpildes termiņu no “2024. gada 4.ceturksnis” uz “2025. gada 1.pusgads”, pamatojoties uz ANM plāna grozījumiem.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Kolosovska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VARAMInform_zin_DTP_2021_2027_starpposma_izv_06062025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ANM plāna 2.4.1.2.i. investīcijas "Platjoslas jeb ļoti augstas veiktspējas tīklu "pēdējās jūdzes" infrastruktūras attīstība" projektu līgumi jau ir parakstīti. Lūdzam precizēt informatīvā ziņojuma 10.lpp. sniegto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VARAMInform_zin_DTP_2021_2027_starpposma_izv_06062025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informatīvā ziņojuma pielikuma uzdevuma  4.5.2. - 3.2. un 4.5.2. - 3.4. ailē “Termiņš" norādīto izpildes termiņu, vai mainīt izpildes statusu uz “Nav izpildīts” un ailē “Komentārs par neizpildi" iekļaut neizpildes skaidrojumu, ņemot  vērā, ka šobrīd jau ir 2025.gads, bet pie abiem pasākumiem izpildes termiņš ir norādīts 2024. gada 2.pusgads.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VARAMInform_zin_DTP_2021_2027_starpposma_izv_06062025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informatīvā ziņojuma pielikuma uzdevuma  4.9.3. - 1.4. ailē “Komentārs par neizpildi" norādīto informāciju, jo tā nav aktuāla un korekta.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VARAMInform_zin_DTP_2021_2027_starpposma_izv_06062025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attiecībā uz 2.3.2.1.i. projektu "Sabiedrības digitālo prasmju attīstība" informatīvā ziņojuma 3. tabulā norādīt "Projekta finansējuma avotu".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VARAMInform_zin_DTP_2021_2027_starpposma_izv_06062025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sadaļas "Īstenošanā ieguldīto resursu plānojums un izlietojums" norādītie rezultāti attiecībā uz ANM plāna 2.3.2.1. investīciju "Digitālās prasmes iedzīvotājiem t. sk. jauniešiem" plānoti no abu  investīcijas ietvaros īstenoto projektu "Sabiedrības digitālo prasmju attīstība"(VARAM) un “Digitālā darba ar jaunatni sistēmas attīstība pašvaldībās” (JSPA) aktivitātēm, tādēļ aicinām investīcijas kopējo plānoto rezultātu norādīt pēc abu projektu raksturojošās informācijas.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pirms informatīvā ziņojuma iesniegšanas pārliecināties www.esfondi.lv mājas lapā, vai plānotie rezultāti un finansējums nav grozīti un attiecīgi precizēt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VARAMInform_zin_DTP_2021_2027_starpposma_izv_06062025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"Īstenošanā ieguldīto resursu plānojums un izlietojums" sestās rindkopas tekstu, ietverot atsauci uz 2.3.2.1.i. investīcijas "Digitālās prasmes iedzīvotājiem, t.sk. jauniešiem" projektu "Sabiedrības digitālo prasmju attīstība" un tā plānotajām aktivitātēm, ņemot vērā, ka tālāk tekstā 3.tabulā tiek sniegta informācija par šī projekta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VARAMInform_zin_DTP_2021_2027_starpposma_izv_06062025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norādītā informācija, ka VARAM atbildībā esošajā 2.1. virzienā un investīcijā 2.3.2.2.i ANM finansējums EUR 137 112 000, t.sk. nacionālais publiskais finansējums EUR 24 501 655 nesakrīt ar informatīvā ziņojuma 1.tabulā norādīto informāciju, attiecīgi lūdzam to salāgot, veicot nepieciešamos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VARAMInform_zin_DTP_2021_2027_starpposma_izv_06062025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informatīvā ziņojuma pielikumā norādīto  "</w:t>
            </w:r>
            <w:r w:rsidR="00000000" w:rsidRPr="00000000" w:rsidDel="00000000">
              <w:rPr>
                <w:i w:val="1"/>
                <w:rtl w:val="0"/>
              </w:rPr>
              <w:t xml:space="preserve">EM - Pāreja uz elastīgo, t.sk attālināto darbu un aktivitātēs balstīto darba organizāciju </w:t>
            </w:r>
            <w:r w:rsidR="00000000" w:rsidRPr="00000000" w:rsidDel="00000000">
              <w:rPr>
                <w:b w:val="1"/>
                <w:i w:val="1"/>
                <w:u w:val="single"/>
                <w:rtl w:val="0"/>
              </w:rPr>
              <w:t xml:space="preserve">eviesta</w:t>
            </w:r>
            <w:r w:rsidR="00000000" w:rsidRPr="00000000" w:rsidDel="00000000">
              <w:rPr>
                <w:i w:val="1"/>
                <w:rtl w:val="0"/>
              </w:rPr>
              <w:t xml:space="preserve">. 2025. gada janvārī</w:t>
            </w:r>
            <w:r w:rsidR="00000000" w:rsidRPr="00000000" w:rsidDel="00000000">
              <w:rPr>
                <w:b w:val="1"/>
                <w:i w:val="1"/>
                <w:rtl w:val="0"/>
              </w:rPr>
              <w:t xml:space="preserve"> Valsts nekustamie īpašumi </w:t>
            </w:r>
            <w:r w:rsidR="00000000" w:rsidRPr="00000000" w:rsidDel="00000000">
              <w:rPr>
                <w:i w:val="1"/>
                <w:rtl w:val="0"/>
              </w:rPr>
              <w:t xml:space="preserve">ir pilotējuši pirmo reģionālo kopstrādes biroju Cēsīs, savukārt Rīgā Talejas ielā 1 tiek veidota pirmā centralizētā valsts biroju ēku. Informācijai šajā ēkā Talejas ielā 1 tiek pārcelta ne tikai EM, bet arī tās padotības iestādes - PTAC, KP, CSP, nacionālais akreditācijas birojs.</w:t>
            </w:r>
            <w:r w:rsidR="00000000" w:rsidRPr="00000000" w:rsidDel="00000000">
              <w:rPr>
                <w:rtl w:val="0"/>
              </w:rPr>
              <w:t xml:space="preserve"> ... "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 Pāreja uz elastīgo, t.sk attālināto darbu un aktivitātēs balstīto darba organizāciju</w:t>
            </w:r>
            <w:r w:rsidR="00000000" w:rsidRPr="00000000" w:rsidDel="00000000">
              <w:rPr>
                <w:b w:val="1"/>
                <w:u w:val="single"/>
                <w:rtl w:val="0"/>
              </w:rPr>
              <w:t xml:space="preserve"> ieviesta.</w:t>
            </w:r>
            <w:r w:rsidR="00000000" w:rsidRPr="00000000" w:rsidDel="00000000">
              <w:rPr>
                <w:rtl w:val="0"/>
              </w:rPr>
              <w:t xml:space="preserve"> 2025. gada janvārī </w:t>
            </w:r>
            <w:r w:rsidR="00000000" w:rsidRPr="00000000" w:rsidDel="00000000">
              <w:rPr>
                <w:b w:val="1"/>
                <w:rtl w:val="0"/>
              </w:rPr>
              <w:t xml:space="preserve">valsts akciju sabiedrība "Valsts nekustamie īpašumi" </w:t>
            </w:r>
            <w:r w:rsidR="00000000" w:rsidRPr="00000000" w:rsidDel="00000000">
              <w:rPr>
                <w:rtl w:val="0"/>
              </w:rPr>
              <w:t xml:space="preserve">ir pilotējuši pirmo reģionālo kopstrādes biroju Cēsīs, savukārt Rīgā Talejas ielā 1 tiek veidota pirmā centralizētā valsts biroju ēku. Informācijai šajā ēkā Talejas ielā 1 tiek pārcelta ne tikai EM, bet arī tās padotības iestādes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KP, CSP, nacionālais akreditācijas birojs.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Pieņemt zināšanai iesniegto informatīvo ziņojumu “Digitālās transformācijas pamatnostādņu 2021. - 2027.gada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Ministru kabinetam nodotu skaidru vēstījumu par pamatnostādņu galveno  rezultatīvo rādītāju progresu un izaicinājumiem, lūdzam Ministru kabineta sēdes protokollēmuma 1.punktu papildināt ar informāciju, ka pamatnostādņu īstenošanas ietvaros nav sasniegti šādu rādītāju  "Iedzīvotāji, kam digitālās prasmes ir vismaz pamatlīmenī" un "Iedzīvotāji, kam digitālās prasmes ir virs pamatlīmeņa" un "Mākslīgā intelekta izmantošana uzņēmumos" 2024.gada mērķi vai izteikt to atsevišķā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zināšanai iesniegto informatīvo ziņojumu “Digitālās transformācijas pamatnostādņu 2021. - 2027.gada starpposma izvērtējums”, t.sk., ka pamatnostādņu īstenošanas ietvaros nav sasniegti šādu pamatnostādnēs noteikto rādītāju  "Iedzīvotāji, kam digitālās prasmes ir vismaz pamatlīmenī" un "Iedzīvotāji, kam digitālās prasmes ir virs pamatlīmeņa" 2024.gada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25-TA-247</w:t>
    </w:r>
    <w:r>
      <w:br/>
    </w:r>
    <w:r w:rsidR="00000000" w:rsidRPr="00000000" w:rsidDel="00000000">
      <w:rPr>
        <w:rtl w:val="0"/>
      </w:rPr>
      <w:t xml:space="preserve">Izdrukāts 20.06.2025. 11.52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25-TA-247</w:t>
    </w:r>
    <w:r>
      <w:br/>
    </w:r>
    <w:r w:rsidR="00000000" w:rsidRPr="00000000" w:rsidDel="00000000">
      <w:rPr>
        <w:rtl w:val="0"/>
      </w:rPr>
      <w:t xml:space="preserve">Izdrukāts 20.06.2025. 11.52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Atzinumi_25-TA-247.docx</dc:title>
</cp:coreProperties>
</file>

<file path=docProps/custom.xml><?xml version="1.0" encoding="utf-8"?>
<Properties xmlns="http://schemas.openxmlformats.org/officeDocument/2006/custom-properties" xmlns:vt="http://schemas.openxmlformats.org/officeDocument/2006/docPropsVTypes"/>
</file>